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BBF87" w14:textId="0F91A522" w:rsidR="003D19E5" w:rsidRPr="0020132D" w:rsidRDefault="00FA74E8" w:rsidP="003D19E5">
      <w:pPr>
        <w:pStyle w:val="paragraph"/>
        <w:spacing w:before="0" w:beforeAutospacing="0" w:after="0" w:afterAutospacing="0"/>
        <w:textAlignment w:val="baseline"/>
        <w:rPr>
          <w:rFonts w:ascii="Calibri" w:hAnsi="Calibri"/>
          <w:color w:val="3C3C3B"/>
          <w:sz w:val="22"/>
          <w:szCs w:val="22"/>
        </w:rPr>
      </w:pPr>
      <w:r w:rsidRPr="0020132D">
        <w:rPr>
          <w:rStyle w:val="normaltextrun"/>
          <w:rFonts w:ascii="Calibri" w:hAnsi="Calibri"/>
          <w:b/>
          <w:bCs/>
          <w:color w:val="3C3C3B"/>
          <w:sz w:val="36"/>
          <w:szCs w:val="36"/>
        </w:rPr>
        <w:t>Policy</w:t>
      </w:r>
      <w:r w:rsidR="004C5DE5" w:rsidRPr="0020132D">
        <w:rPr>
          <w:rStyle w:val="normaltextrun"/>
          <w:rFonts w:ascii="Calibri" w:hAnsi="Calibri"/>
          <w:b/>
          <w:bCs/>
          <w:color w:val="3C3C3B"/>
          <w:sz w:val="36"/>
          <w:szCs w:val="36"/>
        </w:rPr>
        <w:t xml:space="preserve"> – </w:t>
      </w:r>
      <w:r w:rsidRPr="0020132D">
        <w:rPr>
          <w:rStyle w:val="normaltextrun"/>
          <w:rFonts w:ascii="Calibri" w:hAnsi="Calibri"/>
          <w:b/>
          <w:bCs/>
          <w:color w:val="3C3C3B"/>
          <w:sz w:val="36"/>
          <w:szCs w:val="36"/>
        </w:rPr>
        <w:t>Reasonable adjustments</w:t>
      </w:r>
      <w:bookmarkStart w:id="0" w:name="_GoBack"/>
      <w:bookmarkEnd w:id="0"/>
    </w:p>
    <w:p w14:paraId="54275C51" w14:textId="4C31C388" w:rsidR="0020132D" w:rsidRDefault="0020132D" w:rsidP="00530B6F">
      <w:pPr>
        <w:pStyle w:val="Heading2"/>
        <w:rPr>
          <w:rFonts w:asciiTheme="minorHAnsi" w:hAnsiTheme="minorHAnsi" w:cstheme="minorHAnsi"/>
          <w:color w:val="E94B58"/>
          <w:sz w:val="22"/>
        </w:rPr>
      </w:pPr>
    </w:p>
    <w:p w14:paraId="30907D06" w14:textId="77777777" w:rsidR="0020132D" w:rsidRPr="00530B6F" w:rsidRDefault="0020132D" w:rsidP="0020132D">
      <w:pPr>
        <w:pStyle w:val="Heading2"/>
        <w:rPr>
          <w:rFonts w:asciiTheme="minorHAnsi" w:hAnsiTheme="minorHAnsi" w:cstheme="minorHAnsi"/>
          <w:color w:val="E94B58"/>
          <w:sz w:val="22"/>
        </w:rPr>
      </w:pPr>
      <w:r>
        <w:rPr>
          <w:rFonts w:asciiTheme="minorHAnsi" w:hAnsiTheme="minorHAnsi" w:cstheme="minorHAnsi"/>
          <w:color w:val="E94B58"/>
          <w:sz w:val="22"/>
        </w:rPr>
        <w:t>Overview</w:t>
      </w:r>
    </w:p>
    <w:p w14:paraId="3EAAE884" w14:textId="77777777" w:rsidR="0020132D" w:rsidRPr="0020132D" w:rsidRDefault="0020132D" w:rsidP="0020132D">
      <w:pPr>
        <w:pStyle w:val="Default"/>
        <w:spacing w:after="240" w:line="276" w:lineRule="auto"/>
        <w:rPr>
          <w:color w:val="3C3C3B"/>
          <w:sz w:val="22"/>
          <w:szCs w:val="22"/>
        </w:rPr>
      </w:pPr>
      <w:r w:rsidRPr="0020132D">
        <w:rPr>
          <w:color w:val="3C3C3B"/>
          <w:sz w:val="22"/>
          <w:szCs w:val="22"/>
        </w:rPr>
        <w:t xml:space="preserve">As a best practice provider, we need to be as fair as possible with our participants and qualification candidates to ensure we are only basing our judgments on objective, code-able evidence and are not putting up barriers to the positive engagement and experience with our programmes and any qualification processes. </w:t>
      </w:r>
    </w:p>
    <w:p w14:paraId="3DA6DE1B" w14:textId="77777777" w:rsidR="0020132D" w:rsidRPr="0020132D" w:rsidRDefault="0020132D" w:rsidP="0020132D">
      <w:pPr>
        <w:pStyle w:val="Default"/>
        <w:spacing w:after="240" w:line="276" w:lineRule="auto"/>
        <w:rPr>
          <w:color w:val="3C3C3B"/>
          <w:sz w:val="22"/>
          <w:szCs w:val="22"/>
        </w:rPr>
      </w:pPr>
      <w:r w:rsidRPr="0020132D">
        <w:rPr>
          <w:color w:val="3C3C3B"/>
          <w:sz w:val="22"/>
          <w:szCs w:val="22"/>
        </w:rPr>
        <w:t xml:space="preserve">An important part of remaining fair and non-discriminatory is the use of reasonable adjustments. For the purposes of our policy a </w:t>
      </w:r>
      <w:r w:rsidRPr="0020132D">
        <w:rPr>
          <w:b/>
          <w:bCs/>
          <w:color w:val="3C3C3B"/>
          <w:sz w:val="22"/>
          <w:szCs w:val="22"/>
        </w:rPr>
        <w:t xml:space="preserve">reasonable adjustment </w:t>
      </w:r>
      <w:r w:rsidRPr="0020132D">
        <w:rPr>
          <w:color w:val="3C3C3B"/>
          <w:sz w:val="22"/>
          <w:szCs w:val="22"/>
        </w:rPr>
        <w:t xml:space="preserve">is defined as ‘a specific change (or changes) to the delivery or presentation of a programme or event, designed to ensure that the candidate is not unfairly disadvantaged due to their disability or condition.’ </w:t>
      </w:r>
    </w:p>
    <w:p w14:paraId="45A37698" w14:textId="77777777" w:rsidR="0020132D" w:rsidRPr="0020132D" w:rsidRDefault="0020132D" w:rsidP="0020132D">
      <w:pPr>
        <w:pStyle w:val="Default"/>
        <w:spacing w:after="240" w:line="276" w:lineRule="auto"/>
        <w:rPr>
          <w:color w:val="3C3C3B"/>
          <w:sz w:val="22"/>
          <w:szCs w:val="22"/>
        </w:rPr>
      </w:pPr>
      <w:r w:rsidRPr="0020132D">
        <w:rPr>
          <w:color w:val="3C3C3B"/>
          <w:sz w:val="22"/>
          <w:szCs w:val="22"/>
        </w:rPr>
        <w:t xml:space="preserve">The act of providing these adjustments is per the requirements of the </w:t>
      </w:r>
      <w:r w:rsidRPr="0020132D">
        <w:rPr>
          <w:b/>
          <w:bCs/>
          <w:color w:val="3C3C3B"/>
          <w:sz w:val="22"/>
          <w:szCs w:val="22"/>
        </w:rPr>
        <w:t>Equality Act (2010)</w:t>
      </w:r>
      <w:r w:rsidRPr="0020132D">
        <w:rPr>
          <w:color w:val="3C3C3B"/>
          <w:sz w:val="22"/>
          <w:szCs w:val="22"/>
        </w:rPr>
        <w:t xml:space="preserve">, which stipulates that we must ensure there is no unlawful discrimination against people within protected characteristic, including age, disability, sex, gender reassignment, religion or belief, race, sexual orientation, marriage and civil partnership, caste, pregnancy and maternity. The Equality Act defines disability as ‘a physical or mental impairment which has a substantial and long-term adverse effect on your ability to carry out normal day-to-day activities’, however we will also provide reasonable adjustments for other circumstances in which an individual does not have a recognised disability (e.g. broken limb, religious stipulations, childcare), as long as this does not have an effect on our overall qualification process or programme requirements. </w:t>
      </w:r>
    </w:p>
    <w:p w14:paraId="2B097552" w14:textId="77777777" w:rsidR="0020132D" w:rsidRPr="0020132D" w:rsidRDefault="0020132D" w:rsidP="0020132D">
      <w:pPr>
        <w:pStyle w:val="Default"/>
        <w:spacing w:after="240" w:line="276" w:lineRule="auto"/>
        <w:rPr>
          <w:color w:val="3C3C3B"/>
          <w:sz w:val="22"/>
          <w:szCs w:val="22"/>
        </w:rPr>
      </w:pPr>
      <w:r w:rsidRPr="0020132D">
        <w:rPr>
          <w:color w:val="3C3C3B"/>
          <w:sz w:val="22"/>
          <w:szCs w:val="22"/>
        </w:rPr>
        <w:t xml:space="preserve">Adjustments given can take a number of forms (some of which will be listed below as examples). The principle of reasonable adjustments is to ensure that no individual is disadvantaged by the format of our processes or programmes and, where this is the case, the format should be adapted to overcome this. To maintain the rigour of our processes and programmes, these adjustments will not provide different standards or an unfair advantage. </w:t>
      </w:r>
    </w:p>
    <w:p w14:paraId="24E684EF" w14:textId="77777777" w:rsidR="0020132D" w:rsidRPr="0020132D" w:rsidRDefault="0020132D" w:rsidP="0020132D">
      <w:pPr>
        <w:spacing w:after="240" w:line="276" w:lineRule="auto"/>
        <w:rPr>
          <w:color w:val="3C3C3B"/>
        </w:rPr>
      </w:pPr>
      <w:r w:rsidRPr="0020132D">
        <w:rPr>
          <w:color w:val="3C3C3B"/>
        </w:rPr>
        <w:t xml:space="preserve">Reasonable adjustments are not defined by law and it is at our discretion what adjustments we can and cannot make. We will take into consideration numerous factors, including equality of opportunity, cost, time, practicality and notice given. For example, if we were informed of an adjustment needed on the day of an event, this could be difficult to arrange for financial and practical reasons. We provide the opportunity to inform us of adjustments in advance and it is expected that we would act on these if informed. </w:t>
      </w:r>
    </w:p>
    <w:p w14:paraId="3A869CDE" w14:textId="77777777" w:rsidR="0020132D" w:rsidRPr="0020132D" w:rsidRDefault="0020132D" w:rsidP="0020132D">
      <w:pPr>
        <w:spacing w:after="240" w:line="276" w:lineRule="auto"/>
        <w:rPr>
          <w:color w:val="3C3C3B"/>
        </w:rPr>
      </w:pPr>
      <w:r w:rsidRPr="0020132D">
        <w:rPr>
          <w:color w:val="3C3C3B"/>
        </w:rPr>
        <w:t xml:space="preserve">Individuals will be provided with basic information on what the qualification process and programmes entails, so they can check if they need to inform us of any reasonable adjustments. It is imperative that candidates feel willing and able to disclose any disabilities or other factors that could affect their engagement and with this in mind, we will accept the statement of the individual that a reasonable adjustment is required in good faith. </w:t>
      </w:r>
    </w:p>
    <w:p w14:paraId="593CB488" w14:textId="77777777" w:rsidR="0020132D" w:rsidRPr="0020132D" w:rsidRDefault="0020132D" w:rsidP="0020132D">
      <w:pPr>
        <w:spacing w:after="240" w:line="276" w:lineRule="auto"/>
        <w:rPr>
          <w:color w:val="3C3C3B"/>
        </w:rPr>
      </w:pPr>
      <w:r w:rsidRPr="0020132D">
        <w:rPr>
          <w:color w:val="3C3C3B"/>
        </w:rPr>
        <w:t xml:space="preserve">The following is a (non-exhaustive and non-binding) list of potential adjustments that we could make, though all individual requests will be treated on a case-by-case basis. </w:t>
      </w:r>
    </w:p>
    <w:p w14:paraId="08E6B4FA" w14:textId="77777777" w:rsidR="0020132D" w:rsidRDefault="0020132D" w:rsidP="0020132D">
      <w:pPr>
        <w:spacing w:after="240" w:line="276" w:lineRule="auto"/>
      </w:pPr>
    </w:p>
    <w:p w14:paraId="15B9A00F" w14:textId="77777777" w:rsidR="0020132D" w:rsidRDefault="0020132D" w:rsidP="0020132D">
      <w:pPr>
        <w:spacing w:after="240" w:line="276" w:lineRule="auto"/>
      </w:pPr>
    </w:p>
    <w:p w14:paraId="081AF61C" w14:textId="0D7EDDF5" w:rsidR="0020132D" w:rsidRDefault="0020132D" w:rsidP="0020132D">
      <w:pPr>
        <w:pStyle w:val="paragraph"/>
        <w:spacing w:before="0" w:beforeAutospacing="0" w:after="0" w:afterAutospacing="0"/>
        <w:textAlignment w:val="baseline"/>
        <w:rPr>
          <w:rStyle w:val="eop"/>
          <w:rFonts w:ascii="Calibri" w:hAnsi="Calibri"/>
          <w:b/>
          <w:color w:val="E94B58"/>
          <w:sz w:val="22"/>
          <w:szCs w:val="22"/>
        </w:rPr>
      </w:pPr>
      <w:bookmarkStart w:id="1" w:name="Part3"/>
      <w:r>
        <w:rPr>
          <w:rStyle w:val="eop"/>
          <w:rFonts w:ascii="Calibri" w:hAnsi="Calibri"/>
          <w:b/>
          <w:color w:val="E94B58"/>
          <w:sz w:val="22"/>
          <w:szCs w:val="22"/>
        </w:rPr>
        <w:t>Potential adjustments</w:t>
      </w:r>
    </w:p>
    <w:p w14:paraId="5715AEFC" w14:textId="77777777" w:rsidR="0020132D" w:rsidRDefault="0020132D" w:rsidP="0020132D">
      <w:pPr>
        <w:pStyle w:val="paragraph"/>
        <w:spacing w:before="0" w:beforeAutospacing="0" w:after="0" w:afterAutospacing="0"/>
        <w:textAlignment w:val="baseline"/>
        <w:rPr>
          <w:rStyle w:val="eop"/>
          <w:rFonts w:ascii="Calibri" w:hAnsi="Calibri"/>
          <w:b/>
          <w:color w:val="E94B58"/>
          <w:sz w:val="22"/>
          <w:szCs w:val="22"/>
        </w:rPr>
      </w:pPr>
    </w:p>
    <w:bookmarkEnd w:id="1"/>
    <w:p w14:paraId="20776AA3" w14:textId="77777777" w:rsidR="0020132D" w:rsidRPr="0020132D" w:rsidRDefault="0020132D" w:rsidP="0020132D">
      <w:pPr>
        <w:pStyle w:val="Default"/>
        <w:rPr>
          <w:b/>
          <w:color w:val="3C3C3B"/>
          <w:sz w:val="22"/>
          <w:szCs w:val="22"/>
        </w:rPr>
      </w:pPr>
      <w:r w:rsidRPr="0020132D">
        <w:rPr>
          <w:b/>
          <w:color w:val="3C3C3B"/>
          <w:sz w:val="22"/>
          <w:szCs w:val="22"/>
        </w:rPr>
        <w:t xml:space="preserve">Access </w:t>
      </w:r>
    </w:p>
    <w:p w14:paraId="2042A324" w14:textId="77777777" w:rsidR="0020132D" w:rsidRPr="0020132D" w:rsidRDefault="0020132D" w:rsidP="0020132D">
      <w:pPr>
        <w:pStyle w:val="Default"/>
        <w:numPr>
          <w:ilvl w:val="0"/>
          <w:numId w:val="40"/>
        </w:numPr>
        <w:spacing w:after="39"/>
        <w:rPr>
          <w:color w:val="3C3C3B"/>
          <w:sz w:val="22"/>
          <w:szCs w:val="22"/>
        </w:rPr>
      </w:pPr>
      <w:r w:rsidRPr="0020132D">
        <w:rPr>
          <w:color w:val="3C3C3B"/>
          <w:sz w:val="22"/>
          <w:szCs w:val="22"/>
        </w:rPr>
        <w:t xml:space="preserve">Provision of parking close to a venue’s entrance; </w:t>
      </w:r>
    </w:p>
    <w:p w14:paraId="37797133" w14:textId="77777777" w:rsidR="0020132D" w:rsidRPr="0020132D" w:rsidRDefault="0020132D" w:rsidP="0020132D">
      <w:pPr>
        <w:pStyle w:val="Default"/>
        <w:numPr>
          <w:ilvl w:val="0"/>
          <w:numId w:val="40"/>
        </w:numPr>
        <w:spacing w:after="39"/>
        <w:rPr>
          <w:color w:val="3C3C3B"/>
          <w:sz w:val="22"/>
          <w:szCs w:val="22"/>
        </w:rPr>
      </w:pPr>
      <w:r w:rsidRPr="0020132D">
        <w:rPr>
          <w:color w:val="3C3C3B"/>
          <w:sz w:val="22"/>
          <w:szCs w:val="22"/>
        </w:rPr>
        <w:t xml:space="preserve">Providing level / wheelchair access to a venue; </w:t>
      </w:r>
    </w:p>
    <w:p w14:paraId="48F87231" w14:textId="77777777" w:rsidR="0020132D" w:rsidRPr="0020132D" w:rsidRDefault="0020132D" w:rsidP="0020132D">
      <w:pPr>
        <w:pStyle w:val="Default"/>
        <w:numPr>
          <w:ilvl w:val="0"/>
          <w:numId w:val="40"/>
        </w:numPr>
        <w:spacing w:after="39"/>
        <w:rPr>
          <w:color w:val="3C3C3B"/>
          <w:sz w:val="22"/>
          <w:szCs w:val="22"/>
        </w:rPr>
      </w:pPr>
      <w:r w:rsidRPr="0020132D">
        <w:rPr>
          <w:color w:val="3C3C3B"/>
          <w:sz w:val="22"/>
          <w:szCs w:val="22"/>
        </w:rPr>
        <w:t xml:space="preserve">Scheduling activities in rooms that have level access if needed; </w:t>
      </w:r>
    </w:p>
    <w:p w14:paraId="7E419245" w14:textId="77777777" w:rsidR="0020132D" w:rsidRPr="0020132D" w:rsidRDefault="0020132D" w:rsidP="0020132D">
      <w:pPr>
        <w:pStyle w:val="Default"/>
        <w:numPr>
          <w:ilvl w:val="0"/>
          <w:numId w:val="40"/>
        </w:numPr>
        <w:spacing w:after="39"/>
        <w:rPr>
          <w:color w:val="3C3C3B"/>
          <w:sz w:val="22"/>
          <w:szCs w:val="22"/>
        </w:rPr>
      </w:pPr>
      <w:r w:rsidRPr="0020132D">
        <w:rPr>
          <w:color w:val="3C3C3B"/>
          <w:sz w:val="22"/>
          <w:szCs w:val="22"/>
        </w:rPr>
        <w:t xml:space="preserve">Providing a guide for moving around the venue; </w:t>
      </w:r>
    </w:p>
    <w:p w14:paraId="3495646B" w14:textId="77777777" w:rsidR="0020132D" w:rsidRPr="0020132D" w:rsidRDefault="0020132D" w:rsidP="0020132D">
      <w:pPr>
        <w:pStyle w:val="Default"/>
        <w:numPr>
          <w:ilvl w:val="0"/>
          <w:numId w:val="40"/>
        </w:numPr>
        <w:rPr>
          <w:color w:val="3C3C3B"/>
          <w:sz w:val="22"/>
          <w:szCs w:val="22"/>
        </w:rPr>
      </w:pPr>
      <w:r w:rsidRPr="0020132D">
        <w:rPr>
          <w:color w:val="3C3C3B"/>
          <w:sz w:val="22"/>
          <w:szCs w:val="22"/>
        </w:rPr>
        <w:t>Allowing the individual to arrive early and familiarise themselves with a venue.</w:t>
      </w:r>
    </w:p>
    <w:p w14:paraId="623A2061" w14:textId="77777777" w:rsidR="0020132D" w:rsidRPr="0020132D" w:rsidRDefault="0020132D" w:rsidP="0020132D">
      <w:pPr>
        <w:pStyle w:val="Default"/>
        <w:rPr>
          <w:color w:val="3C3C3B"/>
          <w:sz w:val="22"/>
          <w:szCs w:val="22"/>
        </w:rPr>
      </w:pPr>
    </w:p>
    <w:p w14:paraId="6AF91C53" w14:textId="77777777" w:rsidR="0020132D" w:rsidRPr="0020132D" w:rsidRDefault="0020132D" w:rsidP="0020132D">
      <w:pPr>
        <w:pStyle w:val="Default"/>
        <w:rPr>
          <w:b/>
          <w:color w:val="3C3C3B"/>
          <w:sz w:val="22"/>
          <w:szCs w:val="22"/>
        </w:rPr>
      </w:pPr>
      <w:r w:rsidRPr="0020132D">
        <w:rPr>
          <w:b/>
          <w:color w:val="3C3C3B"/>
          <w:sz w:val="22"/>
          <w:szCs w:val="22"/>
        </w:rPr>
        <w:t xml:space="preserve">Comfort and convenience </w:t>
      </w:r>
    </w:p>
    <w:p w14:paraId="71C09C5A" w14:textId="77777777" w:rsidR="0020132D" w:rsidRPr="0020132D" w:rsidRDefault="0020132D" w:rsidP="0020132D">
      <w:pPr>
        <w:pStyle w:val="Default"/>
        <w:numPr>
          <w:ilvl w:val="0"/>
          <w:numId w:val="41"/>
        </w:numPr>
        <w:spacing w:after="37"/>
        <w:rPr>
          <w:color w:val="3C3C3B"/>
          <w:sz w:val="22"/>
          <w:szCs w:val="22"/>
        </w:rPr>
      </w:pPr>
      <w:r w:rsidRPr="0020132D">
        <w:rPr>
          <w:color w:val="3C3C3B"/>
          <w:sz w:val="22"/>
          <w:szCs w:val="22"/>
        </w:rPr>
        <w:t>Allowing additional or carefully timed breaks (e.g. to take medication);</w:t>
      </w:r>
    </w:p>
    <w:p w14:paraId="053B20CF" w14:textId="77777777" w:rsidR="0020132D" w:rsidRPr="0020132D" w:rsidRDefault="0020132D" w:rsidP="0020132D">
      <w:pPr>
        <w:pStyle w:val="Default"/>
        <w:numPr>
          <w:ilvl w:val="0"/>
          <w:numId w:val="41"/>
        </w:numPr>
        <w:rPr>
          <w:color w:val="3C3C3B"/>
          <w:sz w:val="22"/>
          <w:szCs w:val="22"/>
        </w:rPr>
      </w:pPr>
      <w:r w:rsidRPr="0020132D">
        <w:rPr>
          <w:color w:val="3C3C3B"/>
          <w:sz w:val="22"/>
          <w:szCs w:val="22"/>
        </w:rPr>
        <w:t xml:space="preserve">Accommodate dietary requirements whether for medical or religious reasons. </w:t>
      </w:r>
    </w:p>
    <w:p w14:paraId="48665F45" w14:textId="77777777" w:rsidR="0020132D" w:rsidRPr="0020132D" w:rsidRDefault="0020132D" w:rsidP="0020132D">
      <w:pPr>
        <w:pStyle w:val="Default"/>
        <w:rPr>
          <w:color w:val="3C3C3B"/>
          <w:sz w:val="22"/>
          <w:szCs w:val="22"/>
        </w:rPr>
      </w:pPr>
    </w:p>
    <w:p w14:paraId="1A61AB24" w14:textId="77777777" w:rsidR="0020132D" w:rsidRPr="0020132D" w:rsidRDefault="0020132D" w:rsidP="0020132D">
      <w:pPr>
        <w:pStyle w:val="Default"/>
        <w:rPr>
          <w:b/>
          <w:color w:val="3C3C3B"/>
          <w:sz w:val="22"/>
          <w:szCs w:val="22"/>
        </w:rPr>
      </w:pPr>
      <w:r w:rsidRPr="0020132D">
        <w:rPr>
          <w:b/>
          <w:color w:val="3C3C3B"/>
          <w:sz w:val="22"/>
          <w:szCs w:val="22"/>
        </w:rPr>
        <w:t xml:space="preserve">Communication </w:t>
      </w:r>
    </w:p>
    <w:p w14:paraId="2FEF4C16" w14:textId="77777777" w:rsidR="0020132D" w:rsidRPr="0020132D" w:rsidRDefault="0020132D" w:rsidP="0020132D">
      <w:pPr>
        <w:pStyle w:val="Default"/>
        <w:numPr>
          <w:ilvl w:val="0"/>
          <w:numId w:val="42"/>
        </w:numPr>
        <w:spacing w:after="39"/>
        <w:rPr>
          <w:color w:val="3C3C3B"/>
          <w:sz w:val="22"/>
          <w:szCs w:val="22"/>
        </w:rPr>
      </w:pPr>
      <w:r w:rsidRPr="0020132D">
        <w:rPr>
          <w:color w:val="3C3C3B"/>
          <w:sz w:val="22"/>
          <w:szCs w:val="22"/>
        </w:rPr>
        <w:t xml:space="preserve">Use a hearing loop system to support those with hearing impairments; </w:t>
      </w:r>
    </w:p>
    <w:p w14:paraId="0A46B0D3" w14:textId="77777777" w:rsidR="0020132D" w:rsidRPr="0020132D" w:rsidRDefault="0020132D" w:rsidP="0020132D">
      <w:pPr>
        <w:pStyle w:val="Default"/>
        <w:numPr>
          <w:ilvl w:val="0"/>
          <w:numId w:val="42"/>
        </w:numPr>
        <w:spacing w:after="39"/>
        <w:rPr>
          <w:color w:val="3C3C3B"/>
          <w:sz w:val="22"/>
          <w:szCs w:val="22"/>
        </w:rPr>
      </w:pPr>
      <w:r w:rsidRPr="0020132D">
        <w:rPr>
          <w:color w:val="3C3C3B"/>
          <w:sz w:val="22"/>
          <w:szCs w:val="22"/>
        </w:rPr>
        <w:t xml:space="preserve">Provide information in written and oral form (e.g. written briefings usually provided orally); </w:t>
      </w:r>
    </w:p>
    <w:p w14:paraId="54FA5768" w14:textId="77777777" w:rsidR="0020132D" w:rsidRPr="0020132D" w:rsidRDefault="0020132D" w:rsidP="0020132D">
      <w:pPr>
        <w:pStyle w:val="Default"/>
        <w:numPr>
          <w:ilvl w:val="0"/>
          <w:numId w:val="42"/>
        </w:numPr>
        <w:spacing w:after="39"/>
        <w:rPr>
          <w:color w:val="3C3C3B"/>
          <w:sz w:val="22"/>
          <w:szCs w:val="22"/>
        </w:rPr>
      </w:pPr>
      <w:r w:rsidRPr="0020132D">
        <w:rPr>
          <w:color w:val="3C3C3B"/>
          <w:sz w:val="22"/>
          <w:szCs w:val="22"/>
        </w:rPr>
        <w:t xml:space="preserve">Provide a sign language interpreter; </w:t>
      </w:r>
    </w:p>
    <w:p w14:paraId="22F818EF" w14:textId="77777777" w:rsidR="0020132D" w:rsidRPr="0020132D" w:rsidRDefault="0020132D" w:rsidP="0020132D">
      <w:pPr>
        <w:pStyle w:val="Default"/>
        <w:numPr>
          <w:ilvl w:val="0"/>
          <w:numId w:val="42"/>
        </w:numPr>
        <w:rPr>
          <w:color w:val="3C3C3B"/>
          <w:sz w:val="22"/>
          <w:szCs w:val="22"/>
        </w:rPr>
      </w:pPr>
      <w:r w:rsidRPr="0020132D">
        <w:rPr>
          <w:color w:val="3C3C3B"/>
          <w:sz w:val="22"/>
          <w:szCs w:val="22"/>
        </w:rPr>
        <w:t xml:space="preserve">Provide written documents in alternative formats – Braille, Large Type, Electronic, etc. </w:t>
      </w:r>
    </w:p>
    <w:p w14:paraId="22E14EBC" w14:textId="77777777" w:rsidR="0020132D" w:rsidRPr="0020132D" w:rsidRDefault="0020132D" w:rsidP="0020132D">
      <w:pPr>
        <w:pStyle w:val="Default"/>
        <w:rPr>
          <w:color w:val="3C3C3B"/>
          <w:sz w:val="22"/>
          <w:szCs w:val="22"/>
        </w:rPr>
      </w:pPr>
    </w:p>
    <w:p w14:paraId="389647D5" w14:textId="77777777" w:rsidR="0020132D" w:rsidRPr="0020132D" w:rsidRDefault="0020132D" w:rsidP="0020132D">
      <w:pPr>
        <w:pStyle w:val="Default"/>
        <w:rPr>
          <w:b/>
          <w:color w:val="3C3C3B"/>
          <w:sz w:val="22"/>
          <w:szCs w:val="22"/>
        </w:rPr>
      </w:pPr>
      <w:r w:rsidRPr="0020132D">
        <w:rPr>
          <w:b/>
          <w:color w:val="3C3C3B"/>
          <w:sz w:val="22"/>
          <w:szCs w:val="22"/>
        </w:rPr>
        <w:t xml:space="preserve">Written Assessments </w:t>
      </w:r>
    </w:p>
    <w:p w14:paraId="784E7F6E" w14:textId="77777777" w:rsidR="0020132D" w:rsidRPr="0020132D" w:rsidRDefault="0020132D" w:rsidP="0020132D">
      <w:pPr>
        <w:pStyle w:val="Default"/>
        <w:numPr>
          <w:ilvl w:val="0"/>
          <w:numId w:val="43"/>
        </w:numPr>
        <w:spacing w:after="39"/>
        <w:rPr>
          <w:color w:val="3C3C3B"/>
          <w:sz w:val="22"/>
          <w:szCs w:val="22"/>
        </w:rPr>
      </w:pPr>
      <w:r w:rsidRPr="0020132D">
        <w:rPr>
          <w:color w:val="3C3C3B"/>
          <w:sz w:val="22"/>
          <w:szCs w:val="22"/>
        </w:rPr>
        <w:t xml:space="preserve">Allow extra time to complete any written assignments; </w:t>
      </w:r>
    </w:p>
    <w:p w14:paraId="767BA2FB" w14:textId="77777777" w:rsidR="0020132D" w:rsidRPr="0020132D" w:rsidRDefault="0020132D" w:rsidP="0020132D">
      <w:pPr>
        <w:pStyle w:val="Default"/>
        <w:numPr>
          <w:ilvl w:val="0"/>
          <w:numId w:val="43"/>
        </w:numPr>
        <w:spacing w:after="39"/>
        <w:rPr>
          <w:color w:val="3C3C3B"/>
          <w:sz w:val="22"/>
          <w:szCs w:val="22"/>
        </w:rPr>
      </w:pPr>
      <w:r w:rsidRPr="0020132D">
        <w:rPr>
          <w:color w:val="3C3C3B"/>
          <w:sz w:val="22"/>
          <w:szCs w:val="22"/>
        </w:rPr>
        <w:t xml:space="preserve">Provide a laptop for typed rather than handwritten responses; </w:t>
      </w:r>
    </w:p>
    <w:p w14:paraId="0028797D" w14:textId="77777777" w:rsidR="0020132D" w:rsidRPr="0020132D" w:rsidRDefault="0020132D" w:rsidP="0020132D">
      <w:pPr>
        <w:pStyle w:val="Default"/>
        <w:numPr>
          <w:ilvl w:val="0"/>
          <w:numId w:val="43"/>
        </w:numPr>
        <w:spacing w:after="39"/>
        <w:rPr>
          <w:color w:val="3C3C3B"/>
          <w:sz w:val="22"/>
          <w:szCs w:val="22"/>
        </w:rPr>
      </w:pPr>
      <w:r w:rsidRPr="0020132D">
        <w:rPr>
          <w:color w:val="3C3C3B"/>
          <w:sz w:val="22"/>
          <w:szCs w:val="22"/>
        </w:rPr>
        <w:t xml:space="preserve">Provide a scribe to document responses; </w:t>
      </w:r>
    </w:p>
    <w:p w14:paraId="2BC95F18" w14:textId="77777777" w:rsidR="0020132D" w:rsidRPr="0020132D" w:rsidRDefault="0020132D" w:rsidP="0020132D">
      <w:pPr>
        <w:pStyle w:val="Default"/>
        <w:numPr>
          <w:ilvl w:val="0"/>
          <w:numId w:val="43"/>
        </w:numPr>
        <w:spacing w:after="39"/>
        <w:rPr>
          <w:color w:val="3C3C3B"/>
          <w:sz w:val="22"/>
          <w:szCs w:val="22"/>
        </w:rPr>
      </w:pPr>
      <w:r w:rsidRPr="0020132D">
        <w:rPr>
          <w:color w:val="3C3C3B"/>
          <w:sz w:val="22"/>
          <w:szCs w:val="22"/>
        </w:rPr>
        <w:t>Allow candidates to record oral responses rather than writing them;</w:t>
      </w:r>
    </w:p>
    <w:p w14:paraId="6751D56A" w14:textId="77777777" w:rsidR="0020132D" w:rsidRPr="0020132D" w:rsidRDefault="0020132D" w:rsidP="0020132D">
      <w:pPr>
        <w:pStyle w:val="Default"/>
        <w:numPr>
          <w:ilvl w:val="0"/>
          <w:numId w:val="43"/>
        </w:numPr>
        <w:rPr>
          <w:color w:val="3C3C3B"/>
          <w:sz w:val="22"/>
          <w:szCs w:val="22"/>
        </w:rPr>
      </w:pPr>
      <w:r w:rsidRPr="0020132D">
        <w:rPr>
          <w:color w:val="3C3C3B"/>
          <w:sz w:val="22"/>
          <w:szCs w:val="22"/>
        </w:rPr>
        <w:t xml:space="preserve">Provide a reader and/or typist. </w:t>
      </w:r>
    </w:p>
    <w:p w14:paraId="4975267D" w14:textId="77777777" w:rsidR="0020132D" w:rsidRDefault="0020132D" w:rsidP="0020132D">
      <w:pPr>
        <w:pStyle w:val="Default"/>
        <w:rPr>
          <w:sz w:val="22"/>
          <w:szCs w:val="22"/>
        </w:rPr>
      </w:pPr>
    </w:p>
    <w:p w14:paraId="1CF93658" w14:textId="77777777" w:rsidR="0020132D" w:rsidRDefault="0020132D" w:rsidP="0020132D">
      <w:pPr>
        <w:pStyle w:val="paragraph"/>
        <w:spacing w:before="0" w:beforeAutospacing="0" w:after="0" w:afterAutospacing="0"/>
        <w:textAlignment w:val="baseline"/>
        <w:rPr>
          <w:rStyle w:val="eop"/>
          <w:rFonts w:ascii="Calibri" w:hAnsi="Calibri"/>
          <w:b/>
          <w:color w:val="E94B58"/>
          <w:sz w:val="22"/>
          <w:szCs w:val="22"/>
        </w:rPr>
      </w:pPr>
    </w:p>
    <w:p w14:paraId="6BF92B47" w14:textId="0A42801D" w:rsidR="0020132D" w:rsidRDefault="0020132D" w:rsidP="0020132D">
      <w:pPr>
        <w:pStyle w:val="paragraph"/>
        <w:spacing w:before="0" w:beforeAutospacing="0" w:after="0" w:afterAutospacing="0"/>
        <w:textAlignment w:val="baseline"/>
        <w:rPr>
          <w:rStyle w:val="eop"/>
          <w:rFonts w:ascii="Calibri" w:hAnsi="Calibri"/>
          <w:b/>
          <w:color w:val="E94B58"/>
          <w:sz w:val="22"/>
          <w:szCs w:val="22"/>
        </w:rPr>
      </w:pPr>
      <w:r>
        <w:rPr>
          <w:rStyle w:val="eop"/>
          <w:rFonts w:ascii="Calibri" w:hAnsi="Calibri"/>
          <w:b/>
          <w:color w:val="E94B58"/>
          <w:sz w:val="22"/>
          <w:szCs w:val="22"/>
        </w:rPr>
        <w:t>Process and timelines</w:t>
      </w:r>
    </w:p>
    <w:p w14:paraId="34399F1E" w14:textId="77777777" w:rsidR="0020132D" w:rsidRDefault="0020132D" w:rsidP="0020132D">
      <w:pPr>
        <w:pStyle w:val="paragraph"/>
        <w:spacing w:before="0" w:beforeAutospacing="0" w:after="0" w:afterAutospacing="0"/>
        <w:textAlignment w:val="baseline"/>
        <w:rPr>
          <w:rStyle w:val="eop"/>
          <w:rFonts w:ascii="Calibri" w:hAnsi="Calibri"/>
          <w:b/>
          <w:color w:val="E94B58"/>
          <w:sz w:val="22"/>
          <w:szCs w:val="22"/>
        </w:rPr>
      </w:pPr>
    </w:p>
    <w:p w14:paraId="331D8F14" w14:textId="4CEBA0E1" w:rsidR="0020132D" w:rsidRPr="0020132D" w:rsidRDefault="0020132D" w:rsidP="0020132D">
      <w:pPr>
        <w:pStyle w:val="ListParagraph"/>
        <w:numPr>
          <w:ilvl w:val="0"/>
          <w:numId w:val="44"/>
        </w:numPr>
        <w:rPr>
          <w:color w:val="3C3C3B"/>
        </w:rPr>
      </w:pPr>
      <w:r w:rsidRPr="0020132D">
        <w:rPr>
          <w:color w:val="3C3C3B"/>
        </w:rPr>
        <w:t>Request for an adjustment is made; this must be documented in writing and shared with the individual making the request if the request is verbally made;</w:t>
      </w:r>
    </w:p>
    <w:p w14:paraId="1006B661" w14:textId="77777777" w:rsidR="0020132D" w:rsidRPr="0020132D" w:rsidRDefault="0020132D" w:rsidP="0020132D">
      <w:pPr>
        <w:pStyle w:val="ListParagraph"/>
        <w:numPr>
          <w:ilvl w:val="0"/>
          <w:numId w:val="44"/>
        </w:numPr>
        <w:rPr>
          <w:b/>
          <w:color w:val="3C3C3B"/>
          <w:sz w:val="28"/>
        </w:rPr>
      </w:pPr>
      <w:r w:rsidRPr="0020132D">
        <w:rPr>
          <w:color w:val="3C3C3B"/>
        </w:rPr>
        <w:t xml:space="preserve">If required, a discussion with the individual should be had to further understand the request (within 2 working days); </w:t>
      </w:r>
    </w:p>
    <w:p w14:paraId="6C8F5EFC" w14:textId="77777777" w:rsidR="0020132D" w:rsidRPr="0020132D" w:rsidRDefault="0020132D" w:rsidP="0020132D">
      <w:pPr>
        <w:pStyle w:val="ListParagraph"/>
        <w:numPr>
          <w:ilvl w:val="0"/>
          <w:numId w:val="44"/>
        </w:numPr>
        <w:rPr>
          <w:b/>
          <w:color w:val="3C3C3B"/>
          <w:sz w:val="28"/>
        </w:rPr>
      </w:pPr>
      <w:r w:rsidRPr="0020132D">
        <w:rPr>
          <w:color w:val="3C3C3B"/>
        </w:rPr>
        <w:t xml:space="preserve">Recommendation regarding request to be made and signed off by the relevant person (within 5 working days of the initial request). </w:t>
      </w:r>
    </w:p>
    <w:p w14:paraId="7120133E" w14:textId="77777777" w:rsidR="0020132D" w:rsidRDefault="0020132D" w:rsidP="00530B6F">
      <w:pPr>
        <w:pStyle w:val="Heading2"/>
        <w:rPr>
          <w:rFonts w:asciiTheme="minorHAnsi" w:hAnsiTheme="minorHAnsi" w:cstheme="minorHAnsi"/>
          <w:color w:val="E94B58"/>
          <w:sz w:val="22"/>
        </w:rPr>
      </w:pPr>
    </w:p>
    <w:p w14:paraId="1BC0F92E" w14:textId="03CC76BC" w:rsidR="00493F0E" w:rsidRDefault="00493F0E" w:rsidP="003D19E5">
      <w:pPr>
        <w:pStyle w:val="paragraph"/>
        <w:spacing w:before="0" w:beforeAutospacing="0" w:after="0" w:afterAutospacing="0"/>
        <w:textAlignment w:val="baseline"/>
        <w:rPr>
          <w:rStyle w:val="eop"/>
          <w:rFonts w:ascii="Calibri" w:hAnsi="Calibri"/>
          <w:b/>
          <w:sz w:val="22"/>
          <w:szCs w:val="22"/>
        </w:rPr>
      </w:pPr>
    </w:p>
    <w:sectPr w:rsidR="00493F0E" w:rsidSect="004C5DE5">
      <w:headerReference w:type="default" r:id="rId11"/>
      <w:footerReference w:type="default" r:id="rId12"/>
      <w:headerReference w:type="first" r:id="rId13"/>
      <w:footerReference w:type="first" r:id="rId14"/>
      <w:pgSz w:w="11906" w:h="16838" w:code="9"/>
      <w:pgMar w:top="1702" w:right="992" w:bottom="1418" w:left="992" w:header="709"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78278" w14:textId="77777777" w:rsidR="00364D1A" w:rsidRDefault="00364D1A" w:rsidP="0009407A">
      <w:pPr>
        <w:spacing w:after="0" w:line="240" w:lineRule="auto"/>
      </w:pPr>
      <w:r>
        <w:separator/>
      </w:r>
    </w:p>
  </w:endnote>
  <w:endnote w:type="continuationSeparator" w:id="0">
    <w:p w14:paraId="1FC39945" w14:textId="77777777" w:rsidR="00364D1A" w:rsidRDefault="00364D1A" w:rsidP="00094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2CB0E" w14:textId="77777777" w:rsidR="00364D1A" w:rsidRDefault="00364D1A" w:rsidP="00104E30">
    <w:pPr>
      <w:pStyle w:val="Header"/>
      <w:tabs>
        <w:tab w:val="clear" w:pos="4513"/>
        <w:tab w:val="clear" w:pos="9026"/>
      </w:tabs>
    </w:pPr>
  </w:p>
  <w:p w14:paraId="7C58C6CB" w14:textId="77777777" w:rsidR="00364D1A" w:rsidRDefault="00364D1A" w:rsidP="00104E30">
    <w:r>
      <w:rPr>
        <w:noProof/>
        <w:lang w:eastAsia="en-GB"/>
      </w:rPr>
      <mc:AlternateContent>
        <mc:Choice Requires="wps">
          <w:drawing>
            <wp:anchor distT="45720" distB="45720" distL="114300" distR="114300" simplePos="0" relativeHeight="251659264" behindDoc="1" locked="0" layoutInCell="1" allowOverlap="1" wp14:anchorId="68CBFA59" wp14:editId="74500E28">
              <wp:simplePos x="0" y="0"/>
              <wp:positionH relativeFrom="column">
                <wp:posOffset>-101126</wp:posOffset>
              </wp:positionH>
              <wp:positionV relativeFrom="paragraph">
                <wp:posOffset>241935</wp:posOffset>
              </wp:positionV>
              <wp:extent cx="3347720" cy="1404620"/>
              <wp:effectExtent l="0" t="0" r="0" b="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404620"/>
                      </a:xfrm>
                      <a:prstGeom prst="rect">
                        <a:avLst/>
                      </a:prstGeom>
                      <a:noFill/>
                      <a:ln w="9525">
                        <a:noFill/>
                        <a:miter lim="800000"/>
                        <a:headEnd/>
                        <a:tailEnd/>
                      </a:ln>
                    </wps:spPr>
                    <wps:txbx>
                      <w:txbxContent>
                        <w:p w14:paraId="1ED34C1C" w14:textId="0C713032" w:rsidR="00364D1A" w:rsidRPr="00104E30" w:rsidRDefault="00B71259" w:rsidP="00104E30">
                          <w:pPr>
                            <w:rPr>
                              <w:sz w:val="20"/>
                              <w:szCs w:val="20"/>
                            </w:rPr>
                          </w:pPr>
                          <w:hyperlink r:id="rId1" w:history="1">
                            <w:r w:rsidR="00364D1A" w:rsidRPr="00104E30">
                              <w:rPr>
                                <w:rStyle w:val="Hyperlink"/>
                                <w:sz w:val="20"/>
                                <w:szCs w:val="20"/>
                                <w:u w:val="none"/>
                              </w:rPr>
                              <w:t xml:space="preserve">ambition.org.uk </w:t>
                            </w:r>
                          </w:hyperlink>
                          <w:r w:rsidR="00364D1A" w:rsidRPr="00104E30">
                            <w:rPr>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CBFA59" id="_x0000_t202" coordsize="21600,21600" o:spt="202" path="m,l,21600r21600,l21600,xe">
              <v:stroke joinstyle="miter"/>
              <v:path gradientshapeok="t" o:connecttype="rect"/>
            </v:shapetype>
            <v:shape id="Text Box 2" o:spid="_x0000_s1026" type="#_x0000_t202" style="position:absolute;margin-left:-7.95pt;margin-top:19.05pt;width:263.6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" filled="f" stroked="f">
              <v:textbox style="mso-fit-shape-to-text:t">
                <w:txbxContent>
                  <w:p w14:paraId="1ED34C1C" w14:textId="0C713032" w:rsidR="00364D1A" w:rsidRPr="00104E30" w:rsidRDefault="0020132D" w:rsidP="00104E30">
                    <w:pPr>
                      <w:rPr>
                        <w:sz w:val="20"/>
                        <w:szCs w:val="20"/>
                      </w:rPr>
                    </w:pPr>
                    <w:hyperlink r:id="rId2" w:history="1">
                      <w:r w:rsidR="00364D1A" w:rsidRPr="00104E30">
                        <w:rPr>
                          <w:rStyle w:val="Hyperlink"/>
                          <w:sz w:val="20"/>
                          <w:szCs w:val="20"/>
                          <w:u w:val="none"/>
                        </w:rPr>
                        <w:t xml:space="preserve">ambition.org.uk </w:t>
                      </w:r>
                    </w:hyperlink>
                    <w:r w:rsidR="00364D1A" w:rsidRPr="00104E30">
                      <w:rPr>
                        <w:sz w:val="20"/>
                        <w:szCs w:val="20"/>
                      </w:rPr>
                      <w:t xml:space="preserve"> </w:t>
                    </w:r>
                  </w:p>
                </w:txbxContent>
              </v:textbox>
            </v:shape>
          </w:pict>
        </mc:Fallback>
      </mc:AlternateContent>
    </w:r>
    <w:r w:rsidRPr="00867F19">
      <w:rPr>
        <w:noProof/>
        <w:color w:val="808080" w:themeColor="background1" w:themeShade="80"/>
        <w:lang w:eastAsia="en-GB"/>
      </w:rPr>
      <mc:AlternateContent>
        <mc:Choice Requires="wps">
          <w:drawing>
            <wp:anchor distT="0" distB="0" distL="114300" distR="114300" simplePos="0" relativeHeight="251661312" behindDoc="0" locked="0" layoutInCell="1" allowOverlap="1" wp14:anchorId="2743CD37" wp14:editId="6F249098">
              <wp:simplePos x="0" y="0"/>
              <wp:positionH relativeFrom="column">
                <wp:posOffset>0</wp:posOffset>
              </wp:positionH>
              <wp:positionV relativeFrom="paragraph">
                <wp:posOffset>238836</wp:posOffset>
              </wp:positionV>
              <wp:extent cx="6296025" cy="0"/>
              <wp:effectExtent l="0" t="0" r="28575" b="19050"/>
              <wp:wrapNone/>
              <wp:docPr id="198" name="Straight Connector 198"/>
              <wp:cNvGraphicFramePr/>
              <a:graphic xmlns:a="http://schemas.openxmlformats.org/drawingml/2006/main">
                <a:graphicData uri="http://schemas.microsoft.com/office/word/2010/wordprocessingShape">
                  <wps:wsp>
                    <wps:cNvCnPr/>
                    <wps:spPr>
                      <a:xfrm>
                        <a:off x="0" y="0"/>
                        <a:ext cx="6296025" cy="0"/>
                      </a:xfrm>
                      <a:prstGeom prst="line">
                        <a:avLst/>
                      </a:prstGeom>
                      <a:noFill/>
                      <a:ln w="6350" cap="flat" cmpd="sng" algn="ctr">
                        <a:solidFill>
                          <a:sysClr val="window" lastClr="FFFFFF">
                            <a:lumMod val="50000"/>
                          </a:sysClr>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2BBFEC" id="Straight Connector 19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8.8pt" to="495.7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" strokecolor="#7f7f7f" strokeweight=".5pt">
              <v:stroke joinstyle="miter"/>
            </v:line>
          </w:pict>
        </mc:Fallback>
      </mc:AlternateContent>
    </w:r>
  </w:p>
  <w:p w14:paraId="2903CBC8" w14:textId="505D039A" w:rsidR="00364D1A" w:rsidRDefault="00364D1A" w:rsidP="00104E30">
    <w:pPr>
      <w:pStyle w:val="Footer"/>
      <w:tabs>
        <w:tab w:val="left" w:pos="2869"/>
        <w:tab w:val="right" w:pos="9922"/>
      </w:tabs>
      <w:rPr>
        <w:noProof/>
      </w:rPr>
    </w:pPr>
    <w:r>
      <w:tab/>
    </w:r>
    <w:r>
      <w:tab/>
    </w:r>
    <w:r>
      <w:tab/>
    </w:r>
    <w:r>
      <w:tab/>
    </w:r>
    <w:sdt>
      <w:sdtPr>
        <w:id w:val="-1286497726"/>
        <w:docPartObj>
          <w:docPartGallery w:val="Page Numbers (Bottom of Page)"/>
          <w:docPartUnique/>
        </w:docPartObj>
      </w:sdtPr>
      <w:sdtEndPr>
        <w:rPr>
          <w:noProof/>
        </w:rPr>
      </w:sdtEndPr>
      <w:sdtContent>
        <w:r w:rsidRPr="00104E30">
          <w:rPr>
            <w:sz w:val="20"/>
            <w:szCs w:val="20"/>
          </w:rPr>
          <w:fldChar w:fldCharType="begin"/>
        </w:r>
        <w:r w:rsidRPr="00104E30">
          <w:rPr>
            <w:sz w:val="20"/>
            <w:szCs w:val="20"/>
          </w:rPr>
          <w:instrText xml:space="preserve"> PAGE   \* MERGEFORMAT </w:instrText>
        </w:r>
        <w:r w:rsidRPr="00104E30">
          <w:rPr>
            <w:sz w:val="20"/>
            <w:szCs w:val="20"/>
          </w:rPr>
          <w:fldChar w:fldCharType="separate"/>
        </w:r>
        <w:r w:rsidR="00B71259">
          <w:rPr>
            <w:noProof/>
            <w:sz w:val="20"/>
            <w:szCs w:val="20"/>
          </w:rPr>
          <w:t>2</w:t>
        </w:r>
        <w:r w:rsidRPr="00104E30">
          <w:rPr>
            <w:noProof/>
            <w:sz w:val="20"/>
            <w:szCs w:val="20"/>
          </w:rPr>
          <w:fldChar w:fldCharType="end"/>
        </w:r>
      </w:sdtContent>
    </w:sdt>
  </w:p>
  <w:p w14:paraId="34CE0A41" w14:textId="77777777" w:rsidR="00364D1A" w:rsidRDefault="00364D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69140" w14:textId="69C358E2" w:rsidR="00364D1A" w:rsidRPr="00104E30" w:rsidRDefault="00364D1A" w:rsidP="0059645C">
    <w:pPr>
      <w:pStyle w:val="Footer"/>
      <w:jc w:val="right"/>
      <w:rPr>
        <w:noProof/>
        <w:sz w:val="20"/>
        <w:szCs w:val="20"/>
      </w:rPr>
    </w:pPr>
    <w:r w:rsidRPr="00867F19">
      <w:rPr>
        <w:noProof/>
        <w:color w:val="808080" w:themeColor="background1" w:themeShade="80"/>
        <w:lang w:eastAsia="en-GB"/>
      </w:rPr>
      <mc:AlternateContent>
        <mc:Choice Requires="wps">
          <w:drawing>
            <wp:anchor distT="0" distB="0" distL="114300" distR="114300" simplePos="0" relativeHeight="251657216" behindDoc="0" locked="0" layoutInCell="1" allowOverlap="1" wp14:anchorId="5633F280" wp14:editId="21EB01C7">
              <wp:simplePos x="0" y="0"/>
              <wp:positionH relativeFrom="column">
                <wp:posOffset>-4445</wp:posOffset>
              </wp:positionH>
              <wp:positionV relativeFrom="paragraph">
                <wp:posOffset>-96673</wp:posOffset>
              </wp:positionV>
              <wp:extent cx="6296025" cy="0"/>
              <wp:effectExtent l="0" t="0" r="28575" b="19050"/>
              <wp:wrapNone/>
              <wp:docPr id="193" name="Straight Connector 193"/>
              <wp:cNvGraphicFramePr/>
              <a:graphic xmlns:a="http://schemas.openxmlformats.org/drawingml/2006/main">
                <a:graphicData uri="http://schemas.microsoft.com/office/word/2010/wordprocessingShape">
                  <wps:wsp>
                    <wps:cNvCnPr/>
                    <wps:spPr>
                      <a:xfrm>
                        <a:off x="0" y="0"/>
                        <a:ext cx="62960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BBBD82" id="Straight Connector 193"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7.6pt" to="495.4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" strokecolor="#7f7f7f [1612]" strokeweight=".5pt">
              <v:stroke joinstyle="miter"/>
            </v:line>
          </w:pict>
        </mc:Fallback>
      </mc:AlternateContent>
    </w:r>
    <w:r>
      <w:rPr>
        <w:noProof/>
        <w:lang w:eastAsia="en-GB"/>
      </w:rPr>
      <mc:AlternateContent>
        <mc:Choice Requires="wps">
          <w:drawing>
            <wp:anchor distT="45720" distB="45720" distL="114300" distR="114300" simplePos="0" relativeHeight="251655168" behindDoc="1" locked="0" layoutInCell="1" allowOverlap="1" wp14:anchorId="4FAFEAA3" wp14:editId="2AC943A9">
              <wp:simplePos x="0" y="0"/>
              <wp:positionH relativeFrom="column">
                <wp:posOffset>-93345</wp:posOffset>
              </wp:positionH>
              <wp:positionV relativeFrom="paragraph">
                <wp:posOffset>-36340</wp:posOffset>
              </wp:positionV>
              <wp:extent cx="33480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000" cy="1404620"/>
                      </a:xfrm>
                      <a:prstGeom prst="rect">
                        <a:avLst/>
                      </a:prstGeom>
                      <a:noFill/>
                      <a:ln w="9525">
                        <a:noFill/>
                        <a:miter lim="800000"/>
                        <a:headEnd/>
                        <a:tailEnd/>
                      </a:ln>
                    </wps:spPr>
                    <wps:txbx>
                      <w:txbxContent>
                        <w:p w14:paraId="53BA614A" w14:textId="77777777" w:rsidR="00364D1A" w:rsidRPr="0059645C" w:rsidRDefault="00364D1A">
                          <w:pPr>
                            <w:rPr>
                              <w:sz w:val="16"/>
                              <w:szCs w:val="16"/>
                            </w:rPr>
                          </w:pPr>
                          <w:r w:rsidRPr="0059645C">
                            <w:rPr>
                              <w:sz w:val="16"/>
                              <w:szCs w:val="16"/>
                            </w:rPr>
                            <w:t xml:space="preserve">Ambition Institute is a registered charity (1146924)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AFEAA3" id="_x0000_t202" coordsize="21600,21600" o:spt="202" path="m,l,21600r21600,l21600,xe">
              <v:stroke joinstyle="miter"/>
              <v:path gradientshapeok="t" o:connecttype="rect"/>
            </v:shapetype>
            <v:shape id="_x0000_s1027" type="#_x0000_t202" style="position:absolute;left:0;text-align:left;margin-left:-7.35pt;margin-top:-2.85pt;width:263.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" filled="f" stroked="f">
              <v:textbox style="mso-fit-shape-to-text:t">
                <w:txbxContent>
                  <w:p w14:paraId="53BA614A" w14:textId="77777777" w:rsidR="00364D1A" w:rsidRPr="0059645C" w:rsidRDefault="00364D1A">
                    <w:pPr>
                      <w:rPr>
                        <w:sz w:val="16"/>
                        <w:szCs w:val="16"/>
                      </w:rPr>
                    </w:pPr>
                    <w:r w:rsidRPr="0059645C">
                      <w:rPr>
                        <w:sz w:val="16"/>
                        <w:szCs w:val="16"/>
                      </w:rPr>
                      <w:t xml:space="preserve">Ambition Institute is a registered charity (1146924)  </w:t>
                    </w:r>
                  </w:p>
                </w:txbxContent>
              </v:textbox>
            </v:shape>
          </w:pict>
        </mc:Fallback>
      </mc:AlternateContent>
    </w:r>
    <w:sdt>
      <w:sdtPr>
        <w:id w:val="-1968196004"/>
        <w:docPartObj>
          <w:docPartGallery w:val="Page Numbers (Bottom of Page)"/>
          <w:docPartUnique/>
        </w:docPartObj>
      </w:sdtPr>
      <w:sdtEndPr>
        <w:rPr>
          <w:noProof/>
          <w:sz w:val="20"/>
          <w:szCs w:val="20"/>
        </w:rPr>
      </w:sdtEndPr>
      <w:sdtContent>
        <w:r w:rsidRPr="00104E30">
          <w:rPr>
            <w:sz w:val="20"/>
            <w:szCs w:val="20"/>
          </w:rPr>
          <w:fldChar w:fldCharType="begin"/>
        </w:r>
        <w:r w:rsidRPr="00104E30">
          <w:rPr>
            <w:sz w:val="20"/>
            <w:szCs w:val="20"/>
          </w:rPr>
          <w:instrText xml:space="preserve"> PAGE   \* MERGEFORMAT </w:instrText>
        </w:r>
        <w:r w:rsidRPr="00104E30">
          <w:rPr>
            <w:sz w:val="20"/>
            <w:szCs w:val="20"/>
          </w:rPr>
          <w:fldChar w:fldCharType="separate"/>
        </w:r>
        <w:r w:rsidR="00B71259">
          <w:rPr>
            <w:noProof/>
            <w:sz w:val="20"/>
            <w:szCs w:val="20"/>
          </w:rPr>
          <w:t>1</w:t>
        </w:r>
        <w:r w:rsidRPr="00104E30">
          <w:rPr>
            <w:noProof/>
            <w:sz w:val="20"/>
            <w:szCs w:val="20"/>
          </w:rPr>
          <w:fldChar w:fldCharType="end"/>
        </w:r>
      </w:sdtContent>
    </w:sdt>
  </w:p>
  <w:p w14:paraId="2946DB82" w14:textId="77777777" w:rsidR="00364D1A" w:rsidRPr="0059645C" w:rsidRDefault="00364D1A" w:rsidP="0059645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BF3C5" w14:textId="77777777" w:rsidR="00364D1A" w:rsidRDefault="00364D1A" w:rsidP="0009407A">
      <w:pPr>
        <w:spacing w:after="0" w:line="240" w:lineRule="auto"/>
      </w:pPr>
      <w:r>
        <w:separator/>
      </w:r>
    </w:p>
  </w:footnote>
  <w:footnote w:type="continuationSeparator" w:id="0">
    <w:p w14:paraId="6D98A12B" w14:textId="77777777" w:rsidR="00364D1A" w:rsidRDefault="00364D1A" w:rsidP="00094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D7611" w14:textId="477D0D4C" w:rsidR="00364D1A" w:rsidRPr="00104E30" w:rsidRDefault="0020132D" w:rsidP="002A77FD">
    <w:pPr>
      <w:pStyle w:val="Header"/>
      <w:rPr>
        <w:color w:val="3C3C3B"/>
        <w:sz w:val="20"/>
        <w:szCs w:val="20"/>
      </w:rPr>
    </w:pPr>
    <w:r>
      <w:rPr>
        <w:color w:val="3C3C3B"/>
        <w:sz w:val="20"/>
        <w:szCs w:val="20"/>
      </w:rPr>
      <w:t>Policy – Reasonable adjustments</w:t>
    </w:r>
  </w:p>
  <w:p w14:paraId="45ED4317" w14:textId="77777777" w:rsidR="00364D1A" w:rsidRDefault="00364D1A">
    <w:pPr>
      <w:pStyle w:val="Header"/>
    </w:pPr>
    <w:r w:rsidRPr="00867F19">
      <w:rPr>
        <w:noProof/>
        <w:color w:val="808080" w:themeColor="background1" w:themeShade="80"/>
        <w:lang w:eastAsia="en-GB"/>
      </w:rPr>
      <mc:AlternateContent>
        <mc:Choice Requires="wps">
          <w:drawing>
            <wp:anchor distT="0" distB="0" distL="114300" distR="114300" simplePos="0" relativeHeight="251663360" behindDoc="0" locked="0" layoutInCell="1" allowOverlap="1" wp14:anchorId="07F5E918" wp14:editId="7FFC03EC">
              <wp:simplePos x="0" y="0"/>
              <wp:positionH relativeFrom="column">
                <wp:posOffset>-4887</wp:posOffset>
              </wp:positionH>
              <wp:positionV relativeFrom="paragraph">
                <wp:posOffset>38727</wp:posOffset>
              </wp:positionV>
              <wp:extent cx="6296628" cy="0"/>
              <wp:effectExtent l="0" t="0" r="28575" b="19050"/>
              <wp:wrapNone/>
              <wp:docPr id="26" name="Straight Connector 26"/>
              <wp:cNvGraphicFramePr/>
              <a:graphic xmlns:a="http://schemas.openxmlformats.org/drawingml/2006/main">
                <a:graphicData uri="http://schemas.microsoft.com/office/word/2010/wordprocessingShape">
                  <wps:wsp>
                    <wps:cNvCnPr/>
                    <wps:spPr>
                      <a:xfrm>
                        <a:off x="0" y="0"/>
                        <a:ext cx="6296628"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F8A535" id="Straight Connector 2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3.05pt" to="495.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" strokecolor="#7f7f7f [1612]" strokeweight=".5pt">
              <v:stroke joinstyle="miter"/>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67A7F" w14:textId="77777777" w:rsidR="00364D1A" w:rsidRDefault="00364D1A" w:rsidP="006074A1">
    <w:pPr>
      <w:pStyle w:val="Header"/>
      <w:tabs>
        <w:tab w:val="clear" w:pos="4513"/>
        <w:tab w:val="clear" w:pos="9026"/>
      </w:tabs>
    </w:pPr>
    <w:r>
      <w:rPr>
        <w:noProof/>
        <w:lang w:eastAsia="en-GB"/>
      </w:rPr>
      <w:drawing>
        <wp:anchor distT="0" distB="0" distL="114300" distR="114300" simplePos="0" relativeHeight="251653120" behindDoc="1" locked="0" layoutInCell="1" allowOverlap="1" wp14:anchorId="4FD6F134" wp14:editId="03F034F5">
          <wp:simplePos x="0" y="0"/>
          <wp:positionH relativeFrom="column">
            <wp:posOffset>-340553</wp:posOffset>
          </wp:positionH>
          <wp:positionV relativeFrom="paragraph">
            <wp:posOffset>-322893</wp:posOffset>
          </wp:positionV>
          <wp:extent cx="2445026" cy="1320671"/>
          <wp:effectExtent l="0" t="0" r="0" b="0"/>
          <wp:wrapTopAndBottom/>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bitionInstitute_Logo_ColourBlack_RGB.png"/>
                  <pic:cNvPicPr/>
                </pic:nvPicPr>
                <pic:blipFill>
                  <a:blip r:embed="rId1">
                    <a:extLst>
                      <a:ext uri="{28A0092B-C50C-407E-A947-70E740481C1C}">
                        <a14:useLocalDpi xmlns:a14="http://schemas.microsoft.com/office/drawing/2010/main" val="0"/>
                      </a:ext>
                    </a:extLst>
                  </a:blip>
                  <a:stretch>
                    <a:fillRect/>
                  </a:stretch>
                </pic:blipFill>
                <pic:spPr>
                  <a:xfrm>
                    <a:off x="0" y="0"/>
                    <a:ext cx="2445026" cy="13206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6"/>
    <w:multiLevelType w:val="multilevel"/>
    <w:tmpl w:val="00000889"/>
    <w:lvl w:ilvl="0">
      <w:start w:val="4"/>
      <w:numFmt w:val="decimal"/>
      <w:lvlText w:val="%1"/>
      <w:lvlJc w:val="left"/>
      <w:pPr>
        <w:ind w:left="164" w:hanging="602"/>
      </w:pPr>
    </w:lvl>
    <w:lvl w:ilvl="1">
      <w:start w:val="3"/>
      <w:numFmt w:val="decimal"/>
      <w:lvlText w:val="%1.%2"/>
      <w:lvlJc w:val="left"/>
      <w:pPr>
        <w:ind w:left="164" w:hanging="602"/>
      </w:pPr>
    </w:lvl>
    <w:lvl w:ilvl="2">
      <w:start w:val="1"/>
      <w:numFmt w:val="decimal"/>
      <w:lvlText w:val="%1.%2.%3"/>
      <w:lvlJc w:val="left"/>
      <w:pPr>
        <w:ind w:left="164" w:hanging="602"/>
      </w:pPr>
      <w:rPr>
        <w:rFonts w:ascii="Arial" w:hAnsi="Arial" w:cs="Arial"/>
        <w:b w:val="0"/>
        <w:bCs w:val="0"/>
        <w:color w:val="111111"/>
        <w:spacing w:val="-1"/>
        <w:w w:val="100"/>
        <w:sz w:val="24"/>
        <w:szCs w:val="24"/>
      </w:rPr>
    </w:lvl>
    <w:lvl w:ilvl="3">
      <w:numFmt w:val="bullet"/>
      <w:lvlText w:val="•"/>
      <w:lvlJc w:val="left"/>
      <w:pPr>
        <w:ind w:left="1068" w:hanging="602"/>
      </w:pPr>
    </w:lvl>
    <w:lvl w:ilvl="4">
      <w:numFmt w:val="bullet"/>
      <w:lvlText w:val="•"/>
      <w:lvlJc w:val="left"/>
      <w:pPr>
        <w:ind w:left="1371" w:hanging="602"/>
      </w:pPr>
    </w:lvl>
    <w:lvl w:ilvl="5">
      <w:numFmt w:val="bullet"/>
      <w:lvlText w:val="•"/>
      <w:lvlJc w:val="left"/>
      <w:pPr>
        <w:ind w:left="1674" w:hanging="602"/>
      </w:pPr>
    </w:lvl>
    <w:lvl w:ilvl="6">
      <w:numFmt w:val="bullet"/>
      <w:lvlText w:val="•"/>
      <w:lvlJc w:val="left"/>
      <w:pPr>
        <w:ind w:left="1976" w:hanging="602"/>
      </w:pPr>
    </w:lvl>
    <w:lvl w:ilvl="7">
      <w:numFmt w:val="bullet"/>
      <w:lvlText w:val="•"/>
      <w:lvlJc w:val="left"/>
      <w:pPr>
        <w:ind w:left="2279" w:hanging="602"/>
      </w:pPr>
    </w:lvl>
    <w:lvl w:ilvl="8">
      <w:numFmt w:val="bullet"/>
      <w:lvlText w:val="•"/>
      <w:lvlJc w:val="left"/>
      <w:pPr>
        <w:ind w:left="2582" w:hanging="602"/>
      </w:pPr>
    </w:lvl>
  </w:abstractNum>
  <w:abstractNum w:abstractNumId="1" w15:restartNumberingAfterBreak="0">
    <w:nsid w:val="00000407"/>
    <w:multiLevelType w:val="multilevel"/>
    <w:tmpl w:val="0000088A"/>
    <w:lvl w:ilvl="0">
      <w:start w:val="5"/>
      <w:numFmt w:val="decimal"/>
      <w:lvlText w:val="%1"/>
      <w:lvlJc w:val="left"/>
      <w:pPr>
        <w:ind w:left="164" w:hanging="602"/>
      </w:pPr>
    </w:lvl>
    <w:lvl w:ilvl="1">
      <w:start w:val="3"/>
      <w:numFmt w:val="decimal"/>
      <w:lvlText w:val="%1.%2"/>
      <w:lvlJc w:val="left"/>
      <w:pPr>
        <w:ind w:left="164" w:hanging="602"/>
      </w:pPr>
    </w:lvl>
    <w:lvl w:ilvl="2">
      <w:start w:val="1"/>
      <w:numFmt w:val="decimal"/>
      <w:lvlText w:val="%1.%2.%3"/>
      <w:lvlJc w:val="left"/>
      <w:pPr>
        <w:ind w:left="164" w:hanging="602"/>
      </w:pPr>
      <w:rPr>
        <w:rFonts w:ascii="Arial" w:hAnsi="Arial" w:cs="Arial"/>
        <w:b w:val="0"/>
        <w:bCs w:val="0"/>
        <w:color w:val="111111"/>
        <w:spacing w:val="-1"/>
        <w:w w:val="100"/>
        <w:sz w:val="24"/>
        <w:szCs w:val="24"/>
      </w:rPr>
    </w:lvl>
    <w:lvl w:ilvl="3">
      <w:numFmt w:val="bullet"/>
      <w:lvlText w:val="•"/>
      <w:lvlJc w:val="left"/>
      <w:pPr>
        <w:ind w:left="959" w:hanging="602"/>
      </w:pPr>
    </w:lvl>
    <w:lvl w:ilvl="4">
      <w:numFmt w:val="bullet"/>
      <w:lvlText w:val="•"/>
      <w:lvlJc w:val="left"/>
      <w:pPr>
        <w:ind w:left="1226" w:hanging="602"/>
      </w:pPr>
    </w:lvl>
    <w:lvl w:ilvl="5">
      <w:numFmt w:val="bullet"/>
      <w:lvlText w:val="•"/>
      <w:lvlJc w:val="left"/>
      <w:pPr>
        <w:ind w:left="1492" w:hanging="602"/>
      </w:pPr>
    </w:lvl>
    <w:lvl w:ilvl="6">
      <w:numFmt w:val="bullet"/>
      <w:lvlText w:val="•"/>
      <w:lvlJc w:val="left"/>
      <w:pPr>
        <w:ind w:left="1759" w:hanging="602"/>
      </w:pPr>
    </w:lvl>
    <w:lvl w:ilvl="7">
      <w:numFmt w:val="bullet"/>
      <w:lvlText w:val="•"/>
      <w:lvlJc w:val="left"/>
      <w:pPr>
        <w:ind w:left="2025" w:hanging="602"/>
      </w:pPr>
    </w:lvl>
    <w:lvl w:ilvl="8">
      <w:numFmt w:val="bullet"/>
      <w:lvlText w:val="•"/>
      <w:lvlJc w:val="left"/>
      <w:pPr>
        <w:ind w:left="2292" w:hanging="602"/>
      </w:pPr>
    </w:lvl>
  </w:abstractNum>
  <w:abstractNum w:abstractNumId="2" w15:restartNumberingAfterBreak="0">
    <w:nsid w:val="00556530"/>
    <w:multiLevelType w:val="hybridMultilevel"/>
    <w:tmpl w:val="382659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792ABA"/>
    <w:multiLevelType w:val="hybridMultilevel"/>
    <w:tmpl w:val="A1E2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57242"/>
    <w:multiLevelType w:val="multilevel"/>
    <w:tmpl w:val="1E96C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597D52"/>
    <w:multiLevelType w:val="hybridMultilevel"/>
    <w:tmpl w:val="29D412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FE0CAC"/>
    <w:multiLevelType w:val="hybridMultilevel"/>
    <w:tmpl w:val="B75609CC"/>
    <w:lvl w:ilvl="0" w:tplc="E97CBE6C">
      <w:start w:val="14"/>
      <w:numFmt w:val="bullet"/>
      <w:lvlText w:val="&gt;"/>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355FD2"/>
    <w:multiLevelType w:val="hybridMultilevel"/>
    <w:tmpl w:val="581490A2"/>
    <w:lvl w:ilvl="0" w:tplc="8C680B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3C34A4A"/>
    <w:multiLevelType w:val="hybridMultilevel"/>
    <w:tmpl w:val="80F83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4AA7B64"/>
    <w:multiLevelType w:val="hybridMultilevel"/>
    <w:tmpl w:val="08F60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F9566D"/>
    <w:multiLevelType w:val="multilevel"/>
    <w:tmpl w:val="B9D6EE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9FB5A44"/>
    <w:multiLevelType w:val="hybridMultilevel"/>
    <w:tmpl w:val="72AEE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C9268A"/>
    <w:multiLevelType w:val="multilevel"/>
    <w:tmpl w:val="814E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D3F2524"/>
    <w:multiLevelType w:val="hybridMultilevel"/>
    <w:tmpl w:val="30F45680"/>
    <w:lvl w:ilvl="0" w:tplc="E97CBE6C">
      <w:start w:val="14"/>
      <w:numFmt w:val="bullet"/>
      <w:lvlText w:val="&gt;"/>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4E41B5"/>
    <w:multiLevelType w:val="hybridMultilevel"/>
    <w:tmpl w:val="FA58A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F44175"/>
    <w:multiLevelType w:val="hybridMultilevel"/>
    <w:tmpl w:val="D9F2D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3825F69"/>
    <w:multiLevelType w:val="hybridMultilevel"/>
    <w:tmpl w:val="1B3E60F2"/>
    <w:lvl w:ilvl="0" w:tplc="5D68B32C">
      <w:start w:val="1"/>
      <w:numFmt w:val="decimal"/>
      <w:lvlText w:val="%1."/>
      <w:lvlJc w:val="left"/>
      <w:pPr>
        <w:ind w:left="720" w:hanging="360"/>
      </w:pPr>
      <w:rPr>
        <w:rFonts w:asciiTheme="minorHAnsi" w:hAnsiTheme="minorHAnsi" w:cstheme="minorHAnsi" w:hint="default"/>
        <w:color w:val="3C3C3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1D58C7"/>
    <w:multiLevelType w:val="hybridMultilevel"/>
    <w:tmpl w:val="0FA6D1E0"/>
    <w:lvl w:ilvl="0" w:tplc="E97CBE6C">
      <w:start w:val="14"/>
      <w:numFmt w:val="bullet"/>
      <w:lvlText w:val="&gt;"/>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715373"/>
    <w:multiLevelType w:val="hybridMultilevel"/>
    <w:tmpl w:val="57827516"/>
    <w:lvl w:ilvl="0" w:tplc="CB5617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E9758A"/>
    <w:multiLevelType w:val="hybridMultilevel"/>
    <w:tmpl w:val="364A2F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630341"/>
    <w:multiLevelType w:val="hybridMultilevel"/>
    <w:tmpl w:val="1B640D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53054A"/>
    <w:multiLevelType w:val="hybridMultilevel"/>
    <w:tmpl w:val="0CF8ED4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2E5E38"/>
    <w:multiLevelType w:val="hybridMultilevel"/>
    <w:tmpl w:val="C3B0A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944465"/>
    <w:multiLevelType w:val="multilevel"/>
    <w:tmpl w:val="1A521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8EC7AA5"/>
    <w:multiLevelType w:val="hybridMultilevel"/>
    <w:tmpl w:val="88383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545308"/>
    <w:multiLevelType w:val="hybridMultilevel"/>
    <w:tmpl w:val="1CBC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1769E1"/>
    <w:multiLevelType w:val="hybridMultilevel"/>
    <w:tmpl w:val="B052B374"/>
    <w:lvl w:ilvl="0" w:tplc="E97CBE6C">
      <w:start w:val="14"/>
      <w:numFmt w:val="bullet"/>
      <w:lvlText w:val="&gt;"/>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2658B"/>
    <w:multiLevelType w:val="multilevel"/>
    <w:tmpl w:val="AA8AE1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543B161D"/>
    <w:multiLevelType w:val="hybridMultilevel"/>
    <w:tmpl w:val="1EE69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F87B69"/>
    <w:multiLevelType w:val="multilevel"/>
    <w:tmpl w:val="94FAAEDE"/>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5E1628B"/>
    <w:multiLevelType w:val="hybridMultilevel"/>
    <w:tmpl w:val="7722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2029CB"/>
    <w:multiLevelType w:val="hybridMultilevel"/>
    <w:tmpl w:val="17F8EFC0"/>
    <w:lvl w:ilvl="0" w:tplc="E97CBE6C">
      <w:start w:val="14"/>
      <w:numFmt w:val="bullet"/>
      <w:lvlText w:val="&gt;"/>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477B19"/>
    <w:multiLevelType w:val="hybridMultilevel"/>
    <w:tmpl w:val="A796C300"/>
    <w:lvl w:ilvl="0" w:tplc="88F6AC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567038"/>
    <w:multiLevelType w:val="hybridMultilevel"/>
    <w:tmpl w:val="ECFE81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A933A1"/>
    <w:multiLevelType w:val="hybridMultilevel"/>
    <w:tmpl w:val="C376F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337A7D"/>
    <w:multiLevelType w:val="hybridMultilevel"/>
    <w:tmpl w:val="E2D00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544746"/>
    <w:multiLevelType w:val="multilevel"/>
    <w:tmpl w:val="00F89A6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3A6191D"/>
    <w:multiLevelType w:val="multilevel"/>
    <w:tmpl w:val="4162AF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436458B"/>
    <w:multiLevelType w:val="hybridMultilevel"/>
    <w:tmpl w:val="F1B43FF6"/>
    <w:lvl w:ilvl="0" w:tplc="F35A6994">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5DC7976"/>
    <w:multiLevelType w:val="hybridMultilevel"/>
    <w:tmpl w:val="A5F2AC62"/>
    <w:lvl w:ilvl="0" w:tplc="19D8F5D6">
      <w:start w:val="360"/>
      <w:numFmt w:val="bullet"/>
      <w:lvlText w:val="-"/>
      <w:lvlJc w:val="left"/>
      <w:pPr>
        <w:ind w:left="1080" w:hanging="360"/>
      </w:pPr>
      <w:rPr>
        <w:rFonts w:ascii="Calibri" w:eastAsia="Times New Roman" w:hAnsi="Calibri" w:cs="Calibri"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A4057BF"/>
    <w:multiLevelType w:val="hybridMultilevel"/>
    <w:tmpl w:val="2B82A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8A68AD"/>
    <w:multiLevelType w:val="multilevel"/>
    <w:tmpl w:val="16865C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C096010"/>
    <w:multiLevelType w:val="hybridMultilevel"/>
    <w:tmpl w:val="9ADC60D6"/>
    <w:lvl w:ilvl="0" w:tplc="E97CBE6C">
      <w:start w:val="14"/>
      <w:numFmt w:val="bullet"/>
      <w:lvlText w:val="&gt;"/>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CC6E17"/>
    <w:multiLevelType w:val="hybridMultilevel"/>
    <w:tmpl w:val="A28A125A"/>
    <w:lvl w:ilvl="0" w:tplc="8F46E84E">
      <w:start w:val="14"/>
      <w:numFmt w:val="bullet"/>
      <w:lvlText w:val=""/>
      <w:lvlJc w:val="left"/>
      <w:pPr>
        <w:ind w:left="1080" w:hanging="360"/>
      </w:pPr>
      <w:rPr>
        <w:rFonts w:ascii="Wingdings" w:eastAsiaTheme="minorHAnsi" w:hAnsi="Wingdings"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8"/>
  </w:num>
  <w:num w:numId="2">
    <w:abstractNumId w:val="43"/>
  </w:num>
  <w:num w:numId="3">
    <w:abstractNumId w:val="6"/>
  </w:num>
  <w:num w:numId="4">
    <w:abstractNumId w:val="4"/>
  </w:num>
  <w:num w:numId="5">
    <w:abstractNumId w:val="12"/>
  </w:num>
  <w:num w:numId="6">
    <w:abstractNumId w:val="29"/>
  </w:num>
  <w:num w:numId="7">
    <w:abstractNumId w:val="0"/>
  </w:num>
  <w:num w:numId="8">
    <w:abstractNumId w:val="1"/>
  </w:num>
  <w:num w:numId="9">
    <w:abstractNumId w:val="7"/>
  </w:num>
  <w:num w:numId="10">
    <w:abstractNumId w:val="19"/>
  </w:num>
  <w:num w:numId="11">
    <w:abstractNumId w:val="10"/>
  </w:num>
  <w:num w:numId="12">
    <w:abstractNumId w:val="36"/>
  </w:num>
  <w:num w:numId="13">
    <w:abstractNumId w:val="35"/>
  </w:num>
  <w:num w:numId="14">
    <w:abstractNumId w:val="34"/>
  </w:num>
  <w:num w:numId="15">
    <w:abstractNumId w:val="40"/>
  </w:num>
  <w:num w:numId="16">
    <w:abstractNumId w:val="8"/>
  </w:num>
  <w:num w:numId="17">
    <w:abstractNumId w:val="15"/>
  </w:num>
  <w:num w:numId="18">
    <w:abstractNumId w:val="25"/>
  </w:num>
  <w:num w:numId="19">
    <w:abstractNumId w:val="5"/>
  </w:num>
  <w:num w:numId="20">
    <w:abstractNumId w:val="2"/>
  </w:num>
  <w:num w:numId="21">
    <w:abstractNumId w:val="28"/>
  </w:num>
  <w:num w:numId="22">
    <w:abstractNumId w:val="9"/>
  </w:num>
  <w:num w:numId="23">
    <w:abstractNumId w:val="33"/>
  </w:num>
  <w:num w:numId="24">
    <w:abstractNumId w:val="20"/>
  </w:num>
  <w:num w:numId="25">
    <w:abstractNumId w:val="23"/>
  </w:num>
  <w:num w:numId="26">
    <w:abstractNumId w:val="37"/>
  </w:num>
  <w:num w:numId="27">
    <w:abstractNumId w:val="41"/>
  </w:num>
  <w:num w:numId="28">
    <w:abstractNumId w:val="16"/>
  </w:num>
  <w:num w:numId="29">
    <w:abstractNumId w:val="27"/>
  </w:num>
  <w:num w:numId="30">
    <w:abstractNumId w:val="24"/>
  </w:num>
  <w:num w:numId="31">
    <w:abstractNumId w:val="38"/>
  </w:num>
  <w:num w:numId="32">
    <w:abstractNumId w:val="22"/>
  </w:num>
  <w:num w:numId="33">
    <w:abstractNumId w:val="3"/>
  </w:num>
  <w:num w:numId="34">
    <w:abstractNumId w:val="39"/>
  </w:num>
  <w:num w:numId="35">
    <w:abstractNumId w:val="13"/>
  </w:num>
  <w:num w:numId="36">
    <w:abstractNumId w:val="17"/>
  </w:num>
  <w:num w:numId="37">
    <w:abstractNumId w:val="31"/>
  </w:num>
  <w:num w:numId="38">
    <w:abstractNumId w:val="42"/>
  </w:num>
  <w:num w:numId="39">
    <w:abstractNumId w:val="26"/>
  </w:num>
  <w:num w:numId="40">
    <w:abstractNumId w:val="21"/>
  </w:num>
  <w:num w:numId="41">
    <w:abstractNumId w:val="30"/>
  </w:num>
  <w:num w:numId="42">
    <w:abstractNumId w:val="14"/>
  </w:num>
  <w:num w:numId="43">
    <w:abstractNumId w:val="11"/>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7A"/>
    <w:rsid w:val="000100A3"/>
    <w:rsid w:val="000561C2"/>
    <w:rsid w:val="0009407A"/>
    <w:rsid w:val="000C7D1D"/>
    <w:rsid w:val="00104E30"/>
    <w:rsid w:val="00113016"/>
    <w:rsid w:val="00140DB3"/>
    <w:rsid w:val="00174080"/>
    <w:rsid w:val="0017557A"/>
    <w:rsid w:val="00187D4A"/>
    <w:rsid w:val="001A1BB1"/>
    <w:rsid w:val="001C5560"/>
    <w:rsid w:val="001E385D"/>
    <w:rsid w:val="0020132D"/>
    <w:rsid w:val="0024376D"/>
    <w:rsid w:val="002963C0"/>
    <w:rsid w:val="002A77FD"/>
    <w:rsid w:val="002F13A7"/>
    <w:rsid w:val="00364D1A"/>
    <w:rsid w:val="003740C5"/>
    <w:rsid w:val="00391611"/>
    <w:rsid w:val="003D19E5"/>
    <w:rsid w:val="0040267F"/>
    <w:rsid w:val="004372DA"/>
    <w:rsid w:val="00493F0E"/>
    <w:rsid w:val="004B74FB"/>
    <w:rsid w:val="004B7F68"/>
    <w:rsid w:val="004C5DE5"/>
    <w:rsid w:val="004E2C75"/>
    <w:rsid w:val="004E5C3F"/>
    <w:rsid w:val="00530B6F"/>
    <w:rsid w:val="00532E4A"/>
    <w:rsid w:val="00554159"/>
    <w:rsid w:val="0059645C"/>
    <w:rsid w:val="006074A1"/>
    <w:rsid w:val="006A130D"/>
    <w:rsid w:val="006B3779"/>
    <w:rsid w:val="00725609"/>
    <w:rsid w:val="0073756F"/>
    <w:rsid w:val="007B59EB"/>
    <w:rsid w:val="007C1B12"/>
    <w:rsid w:val="008126A4"/>
    <w:rsid w:val="00822CC8"/>
    <w:rsid w:val="0084757D"/>
    <w:rsid w:val="008554E5"/>
    <w:rsid w:val="008A012C"/>
    <w:rsid w:val="009314A7"/>
    <w:rsid w:val="0093292E"/>
    <w:rsid w:val="00971BF6"/>
    <w:rsid w:val="00981FE1"/>
    <w:rsid w:val="009A6B48"/>
    <w:rsid w:val="00A26A9C"/>
    <w:rsid w:val="00A3614D"/>
    <w:rsid w:val="00A5280B"/>
    <w:rsid w:val="00AA0BD9"/>
    <w:rsid w:val="00AD1839"/>
    <w:rsid w:val="00AF6F70"/>
    <w:rsid w:val="00B5284B"/>
    <w:rsid w:val="00B71259"/>
    <w:rsid w:val="00BE1FBD"/>
    <w:rsid w:val="00BE59BC"/>
    <w:rsid w:val="00C57F41"/>
    <w:rsid w:val="00C6563C"/>
    <w:rsid w:val="00CC6931"/>
    <w:rsid w:val="00D3677C"/>
    <w:rsid w:val="00D45B30"/>
    <w:rsid w:val="00D73E70"/>
    <w:rsid w:val="00DB7274"/>
    <w:rsid w:val="00DB7D20"/>
    <w:rsid w:val="00DC41E4"/>
    <w:rsid w:val="00E50F8E"/>
    <w:rsid w:val="00E5211C"/>
    <w:rsid w:val="00EE2A55"/>
    <w:rsid w:val="00EE33B2"/>
    <w:rsid w:val="00EE6402"/>
    <w:rsid w:val="00EF6B8D"/>
    <w:rsid w:val="00F143FA"/>
    <w:rsid w:val="00F43E4B"/>
    <w:rsid w:val="00FA74E8"/>
    <w:rsid w:val="1C58E283"/>
    <w:rsid w:val="525EB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CB3EBA8"/>
  <w15:chartTrackingRefBased/>
  <w15:docId w15:val="{FAC54BA8-6990-4505-B9FE-9A9E77655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76D"/>
  </w:style>
  <w:style w:type="paragraph" w:styleId="Heading2">
    <w:name w:val="heading 2"/>
    <w:basedOn w:val="Normal"/>
    <w:next w:val="Normal"/>
    <w:link w:val="Heading2Char"/>
    <w:uiPriority w:val="9"/>
    <w:unhideWhenUsed/>
    <w:qFormat/>
    <w:rsid w:val="00530B6F"/>
    <w:pPr>
      <w:keepNext/>
      <w:keepLines/>
      <w:spacing w:before="40" w:after="0" w:line="256" w:lineRule="auto"/>
      <w:outlineLvl w:val="1"/>
    </w:pPr>
    <w:rPr>
      <w:rFonts w:asciiTheme="majorHAnsi" w:eastAsiaTheme="majorEastAsia" w:hAnsiTheme="majorHAnsi" w:cstheme="majorBidi"/>
      <w:b/>
      <w:color w:val="CD1927"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0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07A"/>
  </w:style>
  <w:style w:type="paragraph" w:styleId="Footer">
    <w:name w:val="footer"/>
    <w:basedOn w:val="Normal"/>
    <w:link w:val="FooterChar"/>
    <w:uiPriority w:val="99"/>
    <w:unhideWhenUsed/>
    <w:rsid w:val="00094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07A"/>
  </w:style>
  <w:style w:type="table" w:styleId="TableGrid">
    <w:name w:val="Table Grid"/>
    <w:basedOn w:val="TableNormal"/>
    <w:uiPriority w:val="39"/>
    <w:rsid w:val="00094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407A"/>
    <w:pPr>
      <w:ind w:left="720"/>
      <w:contextualSpacing/>
    </w:pPr>
  </w:style>
  <w:style w:type="paragraph" w:styleId="NoSpacing">
    <w:name w:val="No Spacing"/>
    <w:uiPriority w:val="1"/>
    <w:qFormat/>
    <w:rsid w:val="00140DB3"/>
    <w:pPr>
      <w:spacing w:after="0" w:line="240" w:lineRule="auto"/>
    </w:pPr>
  </w:style>
  <w:style w:type="paragraph" w:styleId="BalloonText">
    <w:name w:val="Balloon Text"/>
    <w:basedOn w:val="Normal"/>
    <w:link w:val="BalloonTextChar"/>
    <w:uiPriority w:val="99"/>
    <w:semiHidden/>
    <w:unhideWhenUsed/>
    <w:rsid w:val="002A77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7FD"/>
    <w:rPr>
      <w:rFonts w:ascii="Segoe UI" w:hAnsi="Segoe UI" w:cs="Segoe UI"/>
      <w:sz w:val="18"/>
      <w:szCs w:val="18"/>
    </w:rPr>
  </w:style>
  <w:style w:type="character" w:styleId="Hyperlink">
    <w:name w:val="Hyperlink"/>
    <w:basedOn w:val="DefaultParagraphFont"/>
    <w:uiPriority w:val="99"/>
    <w:unhideWhenUsed/>
    <w:rsid w:val="00104E30"/>
    <w:rPr>
      <w:color w:val="3C3C3B" w:themeColor="hyperlink"/>
      <w:u w:val="single"/>
    </w:rPr>
  </w:style>
  <w:style w:type="paragraph" w:customStyle="1" w:styleId="paragraph">
    <w:name w:val="paragraph"/>
    <w:basedOn w:val="Normal"/>
    <w:rsid w:val="003D19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D19E5"/>
  </w:style>
  <w:style w:type="character" w:customStyle="1" w:styleId="eop">
    <w:name w:val="eop"/>
    <w:basedOn w:val="DefaultParagraphFont"/>
    <w:rsid w:val="003D19E5"/>
  </w:style>
  <w:style w:type="character" w:customStyle="1" w:styleId="UnresolvedMention">
    <w:name w:val="Unresolved Mention"/>
    <w:basedOn w:val="DefaultParagraphFont"/>
    <w:uiPriority w:val="99"/>
    <w:semiHidden/>
    <w:unhideWhenUsed/>
    <w:rsid w:val="00493F0E"/>
    <w:rPr>
      <w:color w:val="808080"/>
      <w:shd w:val="clear" w:color="auto" w:fill="E6E6E6"/>
    </w:rPr>
  </w:style>
  <w:style w:type="character" w:styleId="FollowedHyperlink">
    <w:name w:val="FollowedHyperlink"/>
    <w:basedOn w:val="DefaultParagraphFont"/>
    <w:uiPriority w:val="99"/>
    <w:semiHidden/>
    <w:unhideWhenUsed/>
    <w:rsid w:val="00AA0BD9"/>
    <w:rPr>
      <w:color w:val="6D2160" w:themeColor="followedHyperlink"/>
      <w:u w:val="single"/>
    </w:rPr>
  </w:style>
  <w:style w:type="character" w:customStyle="1" w:styleId="Heading2Char">
    <w:name w:val="Heading 2 Char"/>
    <w:basedOn w:val="DefaultParagraphFont"/>
    <w:link w:val="Heading2"/>
    <w:uiPriority w:val="9"/>
    <w:rsid w:val="00530B6F"/>
    <w:rPr>
      <w:rFonts w:asciiTheme="majorHAnsi" w:eastAsiaTheme="majorEastAsia" w:hAnsiTheme="majorHAnsi" w:cstheme="majorBidi"/>
      <w:b/>
      <w:color w:val="CD1927" w:themeColor="accent1" w:themeShade="BF"/>
      <w:sz w:val="26"/>
      <w:szCs w:val="26"/>
    </w:rPr>
  </w:style>
  <w:style w:type="character" w:styleId="CommentReference">
    <w:name w:val="annotation reference"/>
    <w:basedOn w:val="DefaultParagraphFont"/>
    <w:uiPriority w:val="99"/>
    <w:semiHidden/>
    <w:unhideWhenUsed/>
    <w:rsid w:val="004E2C75"/>
    <w:rPr>
      <w:sz w:val="16"/>
      <w:szCs w:val="16"/>
    </w:rPr>
  </w:style>
  <w:style w:type="paragraph" w:styleId="CommentText">
    <w:name w:val="annotation text"/>
    <w:basedOn w:val="Normal"/>
    <w:link w:val="CommentTextChar"/>
    <w:uiPriority w:val="99"/>
    <w:semiHidden/>
    <w:unhideWhenUsed/>
    <w:rsid w:val="004E2C75"/>
    <w:pPr>
      <w:spacing w:line="240" w:lineRule="auto"/>
    </w:pPr>
    <w:rPr>
      <w:sz w:val="20"/>
      <w:szCs w:val="20"/>
    </w:rPr>
  </w:style>
  <w:style w:type="character" w:customStyle="1" w:styleId="CommentTextChar">
    <w:name w:val="Comment Text Char"/>
    <w:basedOn w:val="DefaultParagraphFont"/>
    <w:link w:val="CommentText"/>
    <w:uiPriority w:val="99"/>
    <w:semiHidden/>
    <w:rsid w:val="004E2C75"/>
    <w:rPr>
      <w:sz w:val="20"/>
      <w:szCs w:val="20"/>
    </w:rPr>
  </w:style>
  <w:style w:type="paragraph" w:styleId="CommentSubject">
    <w:name w:val="annotation subject"/>
    <w:basedOn w:val="CommentText"/>
    <w:next w:val="CommentText"/>
    <w:link w:val="CommentSubjectChar"/>
    <w:uiPriority w:val="99"/>
    <w:semiHidden/>
    <w:unhideWhenUsed/>
    <w:rsid w:val="004E2C75"/>
    <w:rPr>
      <w:b/>
      <w:bCs/>
    </w:rPr>
  </w:style>
  <w:style w:type="character" w:customStyle="1" w:styleId="CommentSubjectChar">
    <w:name w:val="Comment Subject Char"/>
    <w:basedOn w:val="CommentTextChar"/>
    <w:link w:val="CommentSubject"/>
    <w:uiPriority w:val="99"/>
    <w:semiHidden/>
    <w:rsid w:val="004E2C75"/>
    <w:rPr>
      <w:b/>
      <w:bCs/>
      <w:sz w:val="20"/>
      <w:szCs w:val="20"/>
    </w:rPr>
  </w:style>
  <w:style w:type="paragraph" w:customStyle="1" w:styleId="Default">
    <w:name w:val="Default"/>
    <w:rsid w:val="0020132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95932">
      <w:bodyDiv w:val="1"/>
      <w:marLeft w:val="0"/>
      <w:marRight w:val="0"/>
      <w:marTop w:val="0"/>
      <w:marBottom w:val="0"/>
      <w:divBdr>
        <w:top w:val="none" w:sz="0" w:space="0" w:color="auto"/>
        <w:left w:val="none" w:sz="0" w:space="0" w:color="auto"/>
        <w:bottom w:val="none" w:sz="0" w:space="0" w:color="auto"/>
        <w:right w:val="none" w:sz="0" w:space="0" w:color="auto"/>
      </w:divBdr>
    </w:div>
    <w:div w:id="448932026">
      <w:bodyDiv w:val="1"/>
      <w:marLeft w:val="0"/>
      <w:marRight w:val="0"/>
      <w:marTop w:val="0"/>
      <w:marBottom w:val="0"/>
      <w:divBdr>
        <w:top w:val="none" w:sz="0" w:space="0" w:color="auto"/>
        <w:left w:val="none" w:sz="0" w:space="0" w:color="auto"/>
        <w:bottom w:val="none" w:sz="0" w:space="0" w:color="auto"/>
        <w:right w:val="none" w:sz="0" w:space="0" w:color="auto"/>
      </w:divBdr>
      <w:divsChild>
        <w:div w:id="1894266080">
          <w:marLeft w:val="0"/>
          <w:marRight w:val="0"/>
          <w:marTop w:val="0"/>
          <w:marBottom w:val="0"/>
          <w:divBdr>
            <w:top w:val="none" w:sz="0" w:space="0" w:color="auto"/>
            <w:left w:val="none" w:sz="0" w:space="0" w:color="auto"/>
            <w:bottom w:val="none" w:sz="0" w:space="0" w:color="auto"/>
            <w:right w:val="none" w:sz="0" w:space="0" w:color="auto"/>
          </w:divBdr>
        </w:div>
        <w:div w:id="271010628">
          <w:marLeft w:val="0"/>
          <w:marRight w:val="0"/>
          <w:marTop w:val="0"/>
          <w:marBottom w:val="0"/>
          <w:divBdr>
            <w:top w:val="none" w:sz="0" w:space="0" w:color="auto"/>
            <w:left w:val="none" w:sz="0" w:space="0" w:color="auto"/>
            <w:bottom w:val="none" w:sz="0" w:space="0" w:color="auto"/>
            <w:right w:val="none" w:sz="0" w:space="0" w:color="auto"/>
          </w:divBdr>
        </w:div>
        <w:div w:id="298146172">
          <w:marLeft w:val="0"/>
          <w:marRight w:val="0"/>
          <w:marTop w:val="0"/>
          <w:marBottom w:val="0"/>
          <w:divBdr>
            <w:top w:val="none" w:sz="0" w:space="0" w:color="auto"/>
            <w:left w:val="none" w:sz="0" w:space="0" w:color="auto"/>
            <w:bottom w:val="none" w:sz="0" w:space="0" w:color="auto"/>
            <w:right w:val="none" w:sz="0" w:space="0" w:color="auto"/>
          </w:divBdr>
        </w:div>
        <w:div w:id="92943181">
          <w:marLeft w:val="0"/>
          <w:marRight w:val="0"/>
          <w:marTop w:val="0"/>
          <w:marBottom w:val="0"/>
          <w:divBdr>
            <w:top w:val="none" w:sz="0" w:space="0" w:color="auto"/>
            <w:left w:val="none" w:sz="0" w:space="0" w:color="auto"/>
            <w:bottom w:val="none" w:sz="0" w:space="0" w:color="auto"/>
            <w:right w:val="none" w:sz="0" w:space="0" w:color="auto"/>
          </w:divBdr>
        </w:div>
      </w:divsChild>
    </w:div>
    <w:div w:id="1217087221">
      <w:bodyDiv w:val="1"/>
      <w:marLeft w:val="0"/>
      <w:marRight w:val="0"/>
      <w:marTop w:val="0"/>
      <w:marBottom w:val="0"/>
      <w:divBdr>
        <w:top w:val="none" w:sz="0" w:space="0" w:color="auto"/>
        <w:left w:val="none" w:sz="0" w:space="0" w:color="auto"/>
        <w:bottom w:val="none" w:sz="0" w:space="0" w:color="auto"/>
        <w:right w:val="none" w:sz="0" w:space="0" w:color="auto"/>
      </w:divBdr>
      <w:divsChild>
        <w:div w:id="1485659108">
          <w:marLeft w:val="0"/>
          <w:marRight w:val="0"/>
          <w:marTop w:val="0"/>
          <w:marBottom w:val="0"/>
          <w:divBdr>
            <w:top w:val="none" w:sz="0" w:space="0" w:color="auto"/>
            <w:left w:val="none" w:sz="0" w:space="0" w:color="auto"/>
            <w:bottom w:val="none" w:sz="0" w:space="0" w:color="auto"/>
            <w:right w:val="none" w:sz="0" w:space="0" w:color="auto"/>
          </w:divBdr>
          <w:divsChild>
            <w:div w:id="1282684646">
              <w:marLeft w:val="0"/>
              <w:marRight w:val="0"/>
              <w:marTop w:val="0"/>
              <w:marBottom w:val="0"/>
              <w:divBdr>
                <w:top w:val="none" w:sz="0" w:space="0" w:color="auto"/>
                <w:left w:val="none" w:sz="0" w:space="0" w:color="auto"/>
                <w:bottom w:val="none" w:sz="0" w:space="0" w:color="auto"/>
                <w:right w:val="none" w:sz="0" w:space="0" w:color="auto"/>
              </w:divBdr>
            </w:div>
            <w:div w:id="295109982">
              <w:marLeft w:val="0"/>
              <w:marRight w:val="0"/>
              <w:marTop w:val="0"/>
              <w:marBottom w:val="0"/>
              <w:divBdr>
                <w:top w:val="none" w:sz="0" w:space="0" w:color="auto"/>
                <w:left w:val="none" w:sz="0" w:space="0" w:color="auto"/>
                <w:bottom w:val="none" w:sz="0" w:space="0" w:color="auto"/>
                <w:right w:val="none" w:sz="0" w:space="0" w:color="auto"/>
              </w:divBdr>
            </w:div>
            <w:div w:id="2113044305">
              <w:marLeft w:val="0"/>
              <w:marRight w:val="0"/>
              <w:marTop w:val="0"/>
              <w:marBottom w:val="0"/>
              <w:divBdr>
                <w:top w:val="none" w:sz="0" w:space="0" w:color="auto"/>
                <w:left w:val="none" w:sz="0" w:space="0" w:color="auto"/>
                <w:bottom w:val="none" w:sz="0" w:space="0" w:color="auto"/>
                <w:right w:val="none" w:sz="0" w:space="0" w:color="auto"/>
              </w:divBdr>
            </w:div>
            <w:div w:id="1441954970">
              <w:marLeft w:val="0"/>
              <w:marRight w:val="0"/>
              <w:marTop w:val="0"/>
              <w:marBottom w:val="0"/>
              <w:divBdr>
                <w:top w:val="none" w:sz="0" w:space="0" w:color="auto"/>
                <w:left w:val="none" w:sz="0" w:space="0" w:color="auto"/>
                <w:bottom w:val="none" w:sz="0" w:space="0" w:color="auto"/>
                <w:right w:val="none" w:sz="0" w:space="0" w:color="auto"/>
              </w:divBdr>
            </w:div>
          </w:divsChild>
        </w:div>
        <w:div w:id="1713656539">
          <w:marLeft w:val="0"/>
          <w:marRight w:val="0"/>
          <w:marTop w:val="0"/>
          <w:marBottom w:val="0"/>
          <w:divBdr>
            <w:top w:val="none" w:sz="0" w:space="0" w:color="auto"/>
            <w:left w:val="none" w:sz="0" w:space="0" w:color="auto"/>
            <w:bottom w:val="none" w:sz="0" w:space="0" w:color="auto"/>
            <w:right w:val="none" w:sz="0" w:space="0" w:color="auto"/>
          </w:divBdr>
        </w:div>
        <w:div w:id="898444590">
          <w:marLeft w:val="0"/>
          <w:marRight w:val="0"/>
          <w:marTop w:val="0"/>
          <w:marBottom w:val="0"/>
          <w:divBdr>
            <w:top w:val="none" w:sz="0" w:space="0" w:color="auto"/>
            <w:left w:val="none" w:sz="0" w:space="0" w:color="auto"/>
            <w:bottom w:val="none" w:sz="0" w:space="0" w:color="auto"/>
            <w:right w:val="none" w:sz="0" w:space="0" w:color="auto"/>
          </w:divBdr>
        </w:div>
      </w:divsChild>
    </w:div>
    <w:div w:id="197856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s://tlorg.sharepoint.com/teams/mc/Marketing%20and%20Communications/01%20-%20New%20brand%20guidelines%20and%20templates/02%20-%20Templates/ambition.org.uk" TargetMode="External"/><Relationship Id="rId1" Type="http://schemas.openxmlformats.org/officeDocument/2006/relationships/hyperlink" Target="https://tlorg.sharepoint.com/teams/mc/Marketing%20and%20Communications/01%20-%20New%20brand%20guidelines%20and%20templates/02%20-%20Templates/ambition.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mbition Institute Theme Colours">
      <a:dk1>
        <a:srgbClr val="3C3C3B"/>
      </a:dk1>
      <a:lt1>
        <a:sysClr val="window" lastClr="FFFFFF"/>
      </a:lt1>
      <a:dk2>
        <a:srgbClr val="474C68"/>
      </a:dk2>
      <a:lt2>
        <a:srgbClr val="E7E6E6"/>
      </a:lt2>
      <a:accent1>
        <a:srgbClr val="E94B58"/>
      </a:accent1>
      <a:accent2>
        <a:srgbClr val="EC642D"/>
      </a:accent2>
      <a:accent3>
        <a:srgbClr val="6D2160"/>
      </a:accent3>
      <a:accent4>
        <a:srgbClr val="FFCC00"/>
      </a:accent4>
      <a:accent5>
        <a:srgbClr val="00989A"/>
      </a:accent5>
      <a:accent6>
        <a:srgbClr val="C1D10F"/>
      </a:accent6>
      <a:hlink>
        <a:srgbClr val="3C3C3B"/>
      </a:hlink>
      <a:folHlink>
        <a:srgbClr val="6D216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392D3653248344A7FF00038E8F8338" ma:contentTypeVersion="14" ma:contentTypeDescription="Create a new document." ma:contentTypeScope="" ma:versionID="32c8a3d9ebc5bdfe219ecfe546545901">
  <xsd:schema xmlns:xsd="http://www.w3.org/2001/XMLSchema" xmlns:xs="http://www.w3.org/2001/XMLSchema" xmlns:p="http://schemas.microsoft.com/office/2006/metadata/properties" xmlns:ns1="http://schemas.microsoft.com/sharepoint/v3" xmlns:ns2="af2d3e80-b475-433e-a8dd-ff8ddac5167f" xmlns:ns3="218cb43f-9ec5-4a78-a0f6-df4776a07584" targetNamespace="http://schemas.microsoft.com/office/2006/metadata/properties" ma:root="true" ma:fieldsID="d91de245e938d15ffbeeca8002d6d0a9" ns1:_="" ns2:_="" ns3:_="">
    <xsd:import namespace="http://schemas.microsoft.com/sharepoint/v3"/>
    <xsd:import namespace="af2d3e80-b475-433e-a8dd-ff8ddac5167f"/>
    <xsd:import namespace="218cb43f-9ec5-4a78-a0f6-df4776a0758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2d3e80-b475-433e-a8dd-ff8ddac516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18cb43f-9ec5-4a78-a0f6-df4776a0758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1EC6F-6112-4843-A470-5B294B9CFA46}">
  <ds:schemaRefs>
    <ds:schemaRef ds:uri="af2d3e80-b475-433e-a8dd-ff8ddac5167f"/>
    <ds:schemaRef ds:uri="http://schemas.microsoft.com/office/infopath/2007/PartnerControls"/>
    <ds:schemaRef ds:uri="http://schemas.microsoft.com/office/2006/metadata/properties"/>
    <ds:schemaRef ds:uri="http://schemas.openxmlformats.org/package/2006/metadata/core-properties"/>
    <ds:schemaRef ds:uri="http://purl.org/dc/terms/"/>
    <ds:schemaRef ds:uri="http://purl.org/dc/dcmitype/"/>
    <ds:schemaRef ds:uri="http://purl.org/dc/elements/1.1/"/>
    <ds:schemaRef ds:uri="http://schemas.microsoft.com/office/2006/documentManagement/types"/>
    <ds:schemaRef ds:uri="218cb43f-9ec5-4a78-a0f6-df4776a07584"/>
    <ds:schemaRef ds:uri="http://schemas.microsoft.com/sharepoint/v3"/>
    <ds:schemaRef ds:uri="http://www.w3.org/XML/1998/namespace"/>
  </ds:schemaRefs>
</ds:datastoreItem>
</file>

<file path=customXml/itemProps2.xml><?xml version="1.0" encoding="utf-8"?>
<ds:datastoreItem xmlns:ds="http://schemas.openxmlformats.org/officeDocument/2006/customXml" ds:itemID="{5E4F4108-DAB4-46D7-98DF-9BDF6E4B94DD}">
  <ds:schemaRefs>
    <ds:schemaRef ds:uri="http://schemas.microsoft.com/sharepoint/v3/contenttype/forms"/>
  </ds:schemaRefs>
</ds:datastoreItem>
</file>

<file path=customXml/itemProps3.xml><?xml version="1.0" encoding="utf-8"?>
<ds:datastoreItem xmlns:ds="http://schemas.openxmlformats.org/officeDocument/2006/customXml" ds:itemID="{CA3FB4AA-0471-40B4-A5FD-60A7D05F8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2d3e80-b475-433e-a8dd-ff8ddac5167f"/>
    <ds:schemaRef ds:uri="218cb43f-9ec5-4a78-a0f6-df4776a07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598CA2-AE21-45EB-9133-848094366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Clare</dc:creator>
  <cp:keywords/>
  <dc:description/>
  <cp:lastModifiedBy>Sayle Donativo</cp:lastModifiedBy>
  <cp:revision>2</cp:revision>
  <cp:lastPrinted>2020-02-19T11:03:00Z</cp:lastPrinted>
  <dcterms:created xsi:type="dcterms:W3CDTF">2020-02-19T11:03:00Z</dcterms:created>
  <dcterms:modified xsi:type="dcterms:W3CDTF">2020-02-19T11:03:00Z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0x010100D7392D3653248344A7FF00038E8F8338</vt:lpwstr>
  </property>
</Properties>
</file>